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C" w:rsidRDefault="00941D12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 xml:space="preserve">Guidelines for </w:t>
      </w:r>
      <w:r w:rsidR="003363DE" w:rsidRPr="00941D12">
        <w:rPr>
          <w:rFonts w:ascii="Times New Roman" w:hAnsi="Times New Roman" w:cs="Times New Roman"/>
          <w:b/>
          <w:sz w:val="28"/>
          <w:szCs w:val="48"/>
        </w:rPr>
        <w:t>EDTM Paper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 xml:space="preserve"> </w:t>
      </w:r>
    </w:p>
    <w:p w:rsidR="00337905" w:rsidRPr="00941D12" w:rsidRDefault="00337905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proofErr w:type="gramStart"/>
      <w:r w:rsidRPr="00941D12">
        <w:rPr>
          <w:rFonts w:ascii="Times New Roman" w:hAnsi="Times New Roman" w:cs="Times New Roman"/>
          <w:b/>
          <w:sz w:val="28"/>
          <w:szCs w:val="48"/>
        </w:rPr>
        <w:t>with</w:t>
      </w:r>
      <w:proofErr w:type="gramEnd"/>
      <w:r w:rsidRPr="00941D12">
        <w:rPr>
          <w:rFonts w:ascii="Times New Roman" w:hAnsi="Times New Roman" w:cs="Times New Roman"/>
          <w:b/>
          <w:sz w:val="28"/>
          <w:szCs w:val="48"/>
        </w:rPr>
        <w:t xml:space="preserve"> 14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>-pt Title</w:t>
      </w:r>
      <w:r w:rsidR="00E03C86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941D12">
        <w:rPr>
          <w:rFonts w:ascii="Times New Roman" w:hAnsi="Times New Roman" w:cs="Times New Roman"/>
          <w:b/>
          <w:sz w:val="28"/>
          <w:szCs w:val="48"/>
        </w:rPr>
        <w:t>even for 2 Rows</w:t>
      </w:r>
    </w:p>
    <w:p w:rsidR="00333343" w:rsidRDefault="003363DE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1D12">
        <w:rPr>
          <w:rFonts w:ascii="Times New Roman" w:hAnsi="Times New Roman" w:cs="Times New Roman"/>
          <w:sz w:val="24"/>
          <w:szCs w:val="24"/>
        </w:rPr>
        <w:t>Hitoshi Wakabayashi</w:t>
      </w:r>
      <w:r w:rsidRPr="00941D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1D12">
        <w:rPr>
          <w:rFonts w:ascii="Times New Roman" w:hAnsi="Times New Roman" w:cs="Times New Roman"/>
          <w:sz w:val="24"/>
          <w:szCs w:val="24"/>
        </w:rPr>
        <w:t>, Ken Uchida</w:t>
      </w:r>
      <w:r w:rsidRPr="00941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D12">
        <w:rPr>
          <w:rFonts w:ascii="Times New Roman" w:hAnsi="Times New Roman" w:cs="Times New Roman"/>
          <w:sz w:val="24"/>
          <w:szCs w:val="24"/>
        </w:rPr>
        <w:t>Shintaro</w:t>
      </w:r>
      <w:proofErr w:type="spellEnd"/>
      <w:r w:rsidRPr="00941D12">
        <w:rPr>
          <w:rFonts w:ascii="Times New Roman" w:hAnsi="Times New Roman" w:cs="Times New Roman"/>
          <w:sz w:val="24"/>
          <w:szCs w:val="24"/>
        </w:rPr>
        <w:t xml:space="preserve"> Yamamichi</w:t>
      </w:r>
      <w:r w:rsidRPr="00941D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1D12">
        <w:rPr>
          <w:rFonts w:ascii="Times New Roman" w:hAnsi="Times New Roman" w:cs="Times New Roman"/>
          <w:sz w:val="24"/>
          <w:szCs w:val="24"/>
        </w:rPr>
        <w:t>, Jiro Yugami</w:t>
      </w:r>
      <w:r w:rsidRPr="00941D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41D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63DE" w:rsidRPr="00941D12" w:rsidRDefault="00333343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343">
        <w:rPr>
          <w:rFonts w:ascii="Times New Roman" w:hAnsi="Times New Roman" w:cs="Times New Roman"/>
          <w:sz w:val="24"/>
          <w:szCs w:val="24"/>
        </w:rPr>
        <w:t>Wladyslaw</w:t>
      </w:r>
      <w:proofErr w:type="spellEnd"/>
      <w:r w:rsidRPr="0033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43">
        <w:rPr>
          <w:rFonts w:ascii="Times New Roman" w:hAnsi="Times New Roman" w:cs="Times New Roman"/>
          <w:sz w:val="24"/>
          <w:szCs w:val="24"/>
        </w:rPr>
        <w:t>Grabinski</w:t>
      </w:r>
      <w:proofErr w:type="spellEnd"/>
      <w:r w:rsidRPr="00333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363DE" w:rsidRPr="00941D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63DE" w:rsidRPr="00941D12">
        <w:rPr>
          <w:rFonts w:ascii="Times New Roman" w:hAnsi="Times New Roman" w:cs="Times New Roman"/>
          <w:sz w:val="24"/>
          <w:szCs w:val="24"/>
        </w:rPr>
        <w:t xml:space="preserve"> and Shuji Ikeda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1</w:t>
      </w:r>
      <w:r w:rsidRPr="00941D12">
        <w:rPr>
          <w:rFonts w:ascii="Times New Roman" w:hAnsi="Times New Roman" w:cs="Times New Roman"/>
          <w:sz w:val="22"/>
        </w:rPr>
        <w:t xml:space="preserve">Tokyo Institute of Technology, Yokohama, Japan, </w:t>
      </w:r>
      <w:hyperlink r:id="rId9" w:history="1">
        <w:r w:rsidRPr="00884DAF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wakabayashi.h.ab@m.titech.ac.jp</w:t>
        </w:r>
      </w:hyperlink>
    </w:p>
    <w:p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2</w:t>
      </w:r>
      <w:r w:rsidRPr="00941D12">
        <w:rPr>
          <w:rFonts w:ascii="Times New Roman" w:hAnsi="Times New Roman" w:cs="Times New Roman"/>
          <w:sz w:val="22"/>
        </w:rPr>
        <w:t xml:space="preserve">Keio University, </w:t>
      </w:r>
      <w:r w:rsidRPr="00941D12">
        <w:rPr>
          <w:rFonts w:ascii="Times New Roman" w:hAnsi="Times New Roman" w:cs="Times New Roman"/>
          <w:sz w:val="22"/>
          <w:vertAlign w:val="superscript"/>
        </w:rPr>
        <w:t>3</w:t>
      </w:r>
      <w:r w:rsidRPr="00941D12">
        <w:rPr>
          <w:rFonts w:ascii="Times New Roman" w:hAnsi="Times New Roman" w:cs="Times New Roman"/>
          <w:sz w:val="22"/>
        </w:rPr>
        <w:t xml:space="preserve">IBM-Japan, </w:t>
      </w:r>
      <w:r w:rsidRPr="00941D12">
        <w:rPr>
          <w:rFonts w:ascii="Times New Roman" w:hAnsi="Times New Roman" w:cs="Times New Roman"/>
          <w:sz w:val="22"/>
          <w:vertAlign w:val="superscript"/>
        </w:rPr>
        <w:t>4</w:t>
      </w:r>
      <w:r w:rsidRPr="00941D12">
        <w:rPr>
          <w:rFonts w:ascii="Times New Roman" w:hAnsi="Times New Roman" w:cs="Times New Roman"/>
          <w:sz w:val="22"/>
        </w:rPr>
        <w:t xml:space="preserve">Hitachi-Kokusai, </w:t>
      </w:r>
      <w:r w:rsidRPr="00941D12">
        <w:rPr>
          <w:rFonts w:ascii="Times New Roman" w:hAnsi="Times New Roman" w:cs="Times New Roman"/>
          <w:sz w:val="22"/>
          <w:vertAlign w:val="superscript"/>
        </w:rPr>
        <w:t>5</w:t>
      </w:r>
      <w:r w:rsidR="00BA329A" w:rsidRPr="00BA329A">
        <w:rPr>
          <w:rFonts w:ascii="Times New Roman" w:hAnsi="Times New Roman" w:cs="Times New Roman"/>
          <w:sz w:val="22"/>
        </w:rPr>
        <w:t>MOS-AK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6</w:t>
      </w:r>
      <w:r w:rsidRPr="00941D12">
        <w:rPr>
          <w:rFonts w:ascii="Times New Roman" w:hAnsi="Times New Roman" w:cs="Times New Roman"/>
          <w:sz w:val="22"/>
        </w:rPr>
        <w:t>tei solutions</w:t>
      </w:r>
    </w:p>
    <w:p w:rsidR="00F972C2" w:rsidRPr="00941D12" w:rsidRDefault="00F972C2" w:rsidP="00D520B0">
      <w:pPr>
        <w:spacing w:line="280" w:lineRule="exact"/>
        <w:rPr>
          <w:rFonts w:ascii="Times New Roman" w:hAnsi="Times New Roman" w:cs="Times New Roman"/>
          <w:sz w:val="22"/>
        </w:rPr>
        <w:sectPr w:rsidR="00F972C2" w:rsidRPr="00941D12" w:rsidSect="00B979F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03C8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lastRenderedPageBreak/>
        <w:t>Abstract</w:t>
      </w:r>
    </w:p>
    <w:p w:rsidR="0016042E" w:rsidRDefault="0016042E" w:rsidP="0016042E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abstract is a brief (75 words) synopsis of your 2-page paper.</w:t>
      </w:r>
    </w:p>
    <w:p w:rsidR="003363DE" w:rsidRPr="00941D12" w:rsidRDefault="00337905" w:rsidP="00B72C76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(Keywords: Manufacturing, CMOS and SOI)</w:t>
      </w:r>
    </w:p>
    <w:p w:rsidR="003363DE" w:rsidRPr="00941D12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I</w:t>
      </w:r>
      <w:r w:rsidR="00337905" w:rsidRPr="00941D12">
        <w:rPr>
          <w:rFonts w:ascii="Times New Roman" w:hAnsi="Times New Roman" w:cs="Times New Roman"/>
          <w:b/>
          <w:sz w:val="22"/>
        </w:rPr>
        <w:t>ntroduction</w:t>
      </w:r>
    </w:p>
    <w:p w:rsidR="000B7408" w:rsidRPr="00941D12" w:rsidRDefault="000B7408" w:rsidP="00337905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This template has been tailored for output on A4- or letter</w:t>
      </w:r>
      <w:r w:rsidRPr="00941D12">
        <w:rPr>
          <w:rFonts w:ascii="Times New Roman" w:hAnsi="Times New Roman" w:cs="Times New Roman" w:hint="eastAsia"/>
          <w:sz w:val="22"/>
        </w:rPr>
        <w:t>-</w:t>
      </w:r>
      <w:r w:rsidRPr="00941D12">
        <w:rPr>
          <w:rFonts w:ascii="Times New Roman" w:hAnsi="Times New Roman" w:cs="Times New Roman"/>
          <w:sz w:val="22"/>
        </w:rPr>
        <w:t>sized paper. Margins, column widths, line spacing, and type styles are built-in; examples of the type styles are provided throughout this document and are identified in italic type, within parentheses, following the example, for the Electron Devices Technology and Manufacturing conference (EDTM)</w:t>
      </w:r>
      <w:r w:rsidR="00A6019B">
        <w:rPr>
          <w:rFonts w:ascii="Times New Roman" w:hAnsi="Times New Roman" w:cs="Times New Roman"/>
          <w:sz w:val="22"/>
        </w:rPr>
        <w:t xml:space="preserve"> [1]</w:t>
      </w:r>
      <w:r w:rsidRPr="00941D12">
        <w:rPr>
          <w:rFonts w:ascii="Times New Roman" w:hAnsi="Times New Roman" w:cs="Times New Roman" w:hint="eastAsia"/>
          <w:sz w:val="22"/>
        </w:rPr>
        <w:t>.</w:t>
      </w:r>
      <w:r w:rsidRPr="00941D12">
        <w:rPr>
          <w:rFonts w:ascii="Times New Roman" w:hAnsi="Times New Roman" w:cs="Times New Roman"/>
          <w:sz w:val="22"/>
        </w:rPr>
        <w:t xml:space="preserve"> </w:t>
      </w:r>
      <w:r w:rsidR="0016042E" w:rsidRPr="00941D12">
        <w:rPr>
          <w:rFonts w:ascii="Times New Roman" w:hAnsi="Times New Roman" w:cs="Times New Roman"/>
          <w:sz w:val="22"/>
        </w:rPr>
        <w:t xml:space="preserve">The </w:t>
      </w:r>
      <w:r w:rsidR="0016042E">
        <w:rPr>
          <w:rFonts w:ascii="Times New Roman" w:hAnsi="Times New Roman" w:cs="Times New Roman"/>
          <w:sz w:val="22"/>
        </w:rPr>
        <w:t>extended 2-page paper</w:t>
      </w:r>
      <w:r w:rsidR="0016042E">
        <w:rPr>
          <w:rFonts w:ascii="Times New Roman" w:hAnsi="Times New Roman" w:cs="Times New Roman" w:hint="eastAsia"/>
          <w:sz w:val="22"/>
        </w:rPr>
        <w:t xml:space="preserve"> </w:t>
      </w:r>
      <w:r w:rsidR="0016042E" w:rsidRPr="00501155">
        <w:rPr>
          <w:rFonts w:ascii="Times New Roman" w:hAnsi="Times New Roman" w:cs="Times New Roman"/>
          <w:sz w:val="22"/>
        </w:rPr>
        <w:t>consisting of 1 page of text with 2 columns</w:t>
      </w:r>
      <w:r w:rsidR="0016042E" w:rsidRPr="00941D12">
        <w:rPr>
          <w:rFonts w:ascii="Times New Roman" w:hAnsi="Times New Roman" w:cs="Times New Roman"/>
          <w:sz w:val="22"/>
        </w:rPr>
        <w:t xml:space="preserve"> a</w:t>
      </w:r>
      <w:r w:rsidR="0016042E">
        <w:rPr>
          <w:rFonts w:ascii="Times New Roman" w:hAnsi="Times New Roman" w:cs="Times New Roman"/>
          <w:sz w:val="22"/>
        </w:rPr>
        <w:t>nd 1 page of figures and tables should be submitted by November 4</w:t>
      </w:r>
      <w:r w:rsidR="0016042E" w:rsidRPr="00501155">
        <w:rPr>
          <w:rFonts w:ascii="Times New Roman" w:hAnsi="Times New Roman" w:cs="Times New Roman"/>
          <w:sz w:val="22"/>
          <w:vertAlign w:val="superscript"/>
        </w:rPr>
        <w:t>th</w:t>
      </w:r>
      <w:r w:rsidR="0016042E">
        <w:rPr>
          <w:rFonts w:ascii="Times New Roman" w:hAnsi="Times New Roman" w:cs="Times New Roman"/>
          <w:sz w:val="22"/>
        </w:rPr>
        <w:t xml:space="preserve">. </w:t>
      </w:r>
      <w:r w:rsidR="0016042E" w:rsidRPr="00501155">
        <w:rPr>
          <w:rFonts w:ascii="Times New Roman" w:hAnsi="Times New Roman" w:cs="Times New Roman"/>
          <w:sz w:val="22"/>
        </w:rPr>
        <w:t>Final camera ready 3-page manuscript</w:t>
      </w:r>
      <w:r w:rsidR="0016042E">
        <w:rPr>
          <w:rFonts w:ascii="Times New Roman" w:hAnsi="Times New Roman" w:cs="Times New Roman"/>
          <w:sz w:val="22"/>
        </w:rPr>
        <w:t xml:space="preserve"> should be sent by January 16</w:t>
      </w:r>
      <w:r w:rsidR="0016042E" w:rsidRPr="00B72C76">
        <w:rPr>
          <w:rFonts w:ascii="Times New Roman" w:hAnsi="Times New Roman" w:cs="Times New Roman"/>
          <w:sz w:val="22"/>
          <w:vertAlign w:val="superscript"/>
        </w:rPr>
        <w:t>th</w:t>
      </w:r>
      <w:r w:rsidR="0016042E">
        <w:rPr>
          <w:rFonts w:ascii="Times New Roman" w:hAnsi="Times New Roman" w:cs="Times New Roman"/>
          <w:sz w:val="22"/>
        </w:rPr>
        <w:t>.</w:t>
      </w:r>
      <w:r w:rsidR="0016042E">
        <w:rPr>
          <w:rFonts w:ascii="Times New Roman" w:hAnsi="Times New Roman" w:cs="Times New Roman" w:hint="eastAsia"/>
          <w:sz w:val="22"/>
        </w:rPr>
        <w:t xml:space="preserve"> </w:t>
      </w:r>
      <w:r w:rsidR="0016042E">
        <w:rPr>
          <w:rFonts w:ascii="Times New Roman" w:hAnsi="Times New Roman" w:cs="Times New Roman"/>
          <w:sz w:val="22"/>
        </w:rPr>
        <w:t>However, d</w:t>
      </w:r>
      <w:r w:rsidR="00501155" w:rsidRPr="00501155">
        <w:rPr>
          <w:rFonts w:ascii="Times New Roman" w:hAnsi="Times New Roman" w:cs="Times New Roman"/>
          <w:sz w:val="22"/>
        </w:rPr>
        <w:t xml:space="preserve">ue to the tight schedule of the inaugural EDTM 2017, </w:t>
      </w:r>
      <w:r w:rsidR="00AF0A70" w:rsidRPr="00AF0A70">
        <w:rPr>
          <w:rFonts w:ascii="Times New Roman" w:hAnsi="Times New Roman" w:cs="Times New Roman"/>
          <w:sz w:val="22"/>
        </w:rPr>
        <w:t xml:space="preserve">we will consider the accepted 2-page initial </w:t>
      </w:r>
      <w:r w:rsidR="00AF0A70">
        <w:rPr>
          <w:rFonts w:ascii="Times New Roman" w:hAnsi="Times New Roman" w:cs="Times New Roman"/>
          <w:sz w:val="22"/>
        </w:rPr>
        <w:t>extended-abstract</w:t>
      </w:r>
      <w:r w:rsidR="00AF0A70" w:rsidRPr="00AF0A70">
        <w:rPr>
          <w:rFonts w:ascii="Times New Roman" w:hAnsi="Times New Roman" w:cs="Times New Roman"/>
          <w:sz w:val="22"/>
        </w:rPr>
        <w:t xml:space="preserve"> as the final camera ready manuscript</w:t>
      </w:r>
      <w:r w:rsidR="00501155" w:rsidRPr="00501155">
        <w:rPr>
          <w:rFonts w:ascii="Times New Roman" w:hAnsi="Times New Roman" w:cs="Times New Roman"/>
          <w:sz w:val="22"/>
        </w:rPr>
        <w:t xml:space="preserve">. If you do not submit the 3-page manuscript of your accepted 2-page </w:t>
      </w:r>
      <w:r w:rsidR="00AF0A70">
        <w:rPr>
          <w:rFonts w:ascii="Times New Roman" w:hAnsi="Times New Roman" w:cs="Times New Roman"/>
          <w:sz w:val="22"/>
        </w:rPr>
        <w:t>extended-</w:t>
      </w:r>
      <w:r w:rsidR="00501155" w:rsidRPr="00501155">
        <w:rPr>
          <w:rFonts w:ascii="Times New Roman" w:hAnsi="Times New Roman" w:cs="Times New Roman"/>
          <w:sz w:val="22"/>
        </w:rPr>
        <w:t xml:space="preserve">abstract by January 16, the initial </w:t>
      </w:r>
      <w:r w:rsidR="0016042E">
        <w:rPr>
          <w:rFonts w:ascii="Times New Roman" w:hAnsi="Times New Roman" w:cs="Times New Roman"/>
          <w:sz w:val="22"/>
        </w:rPr>
        <w:t>extended-abstract</w:t>
      </w:r>
      <w:r w:rsidR="00501155" w:rsidRPr="00501155">
        <w:rPr>
          <w:rFonts w:ascii="Times New Roman" w:hAnsi="Times New Roman" w:cs="Times New Roman"/>
          <w:sz w:val="22"/>
        </w:rPr>
        <w:t xml:space="preserve"> would be published as it is.</w:t>
      </w:r>
      <w:r w:rsidR="00B72C76">
        <w:rPr>
          <w:rFonts w:ascii="Times New Roman" w:hAnsi="Times New Roman" w:cs="Times New Roman"/>
          <w:sz w:val="22"/>
        </w:rPr>
        <w:t xml:space="preserve"> </w:t>
      </w:r>
      <w:r w:rsidRPr="00941D12">
        <w:rPr>
          <w:rFonts w:ascii="Times New Roman" w:hAnsi="Times New Roman" w:cs="Times New Roman"/>
          <w:sz w:val="22"/>
        </w:rPr>
        <w:t>The paper should explain why/how it was done, principal results, and their significances.</w:t>
      </w:r>
    </w:p>
    <w:p w:rsidR="003363DE" w:rsidRPr="00941D12" w:rsidRDefault="00941D12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Formats and </w:t>
      </w:r>
      <w:r w:rsidR="000B7408" w:rsidRPr="00941D12">
        <w:rPr>
          <w:rFonts w:ascii="Times New Roman" w:hAnsi="Times New Roman" w:cs="Times New Roman"/>
          <w:b/>
          <w:sz w:val="22"/>
        </w:rPr>
        <w:t>Fonts</w:t>
      </w:r>
    </w:p>
    <w:p w:rsidR="00884DAF" w:rsidRPr="00884DAF" w:rsidRDefault="00337905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14, 12 and </w:t>
      </w:r>
      <w:r w:rsidR="00216D89" w:rsidRPr="00941D12">
        <w:rPr>
          <w:rFonts w:ascii="Times New Roman" w:hAnsi="Times New Roman" w:cs="Times New Roman"/>
          <w:sz w:val="22"/>
        </w:rPr>
        <w:t xml:space="preserve">11 </w:t>
      </w:r>
      <w:proofErr w:type="spellStart"/>
      <w:r w:rsidR="00216D89" w:rsidRPr="00941D12">
        <w:rPr>
          <w:rFonts w:ascii="Times New Roman" w:hAnsi="Times New Roman" w:cs="Times New Roman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/>
          <w:sz w:val="22"/>
        </w:rPr>
        <w:t xml:space="preserve"> of Times New Roman </w:t>
      </w:r>
      <w:proofErr w:type="gramStart"/>
      <w:r w:rsidR="00216D89" w:rsidRPr="00941D12">
        <w:rPr>
          <w:rFonts w:ascii="Times New Roman" w:hAnsi="Times New Roman" w:cs="Times New Roman"/>
          <w:sz w:val="22"/>
        </w:rPr>
        <w:t>are</w:t>
      </w:r>
      <w:proofErr w:type="gramEnd"/>
      <w:r w:rsidR="00216D89" w:rsidRPr="00941D12">
        <w:rPr>
          <w:rFonts w:ascii="Times New Roman" w:hAnsi="Times New Roman" w:cs="Times New Roman"/>
          <w:sz w:val="22"/>
        </w:rPr>
        <w:t xml:space="preserve"> used for the </w:t>
      </w:r>
      <w:r w:rsidR="001D6CBB" w:rsidRPr="00941D12">
        <w:rPr>
          <w:rFonts w:ascii="Times New Roman" w:hAnsi="Times New Roman" w:cs="Times New Roman"/>
          <w:sz w:val="22"/>
        </w:rPr>
        <w:t>title</w:t>
      </w:r>
      <w:r w:rsidRPr="00941D12">
        <w:rPr>
          <w:rFonts w:ascii="Times New Roman" w:hAnsi="Times New Roman" w:cs="Times New Roman"/>
          <w:sz w:val="22"/>
        </w:rPr>
        <w:t>, author/affiliation and t</w:t>
      </w:r>
      <w:r w:rsidR="00216D89" w:rsidRPr="00941D12">
        <w:rPr>
          <w:rFonts w:ascii="Times New Roman" w:hAnsi="Times New Roman" w:cs="Times New Roman"/>
          <w:sz w:val="22"/>
        </w:rPr>
        <w:t>ext, respectively.</w:t>
      </w:r>
      <w:r w:rsidR="00884DAF">
        <w:rPr>
          <w:rFonts w:ascii="Times New Roman" w:hAnsi="Times New Roman" w:cs="Times New Roman"/>
          <w:sz w:val="22"/>
        </w:rPr>
        <w:t xml:space="preserve"> </w:t>
      </w:r>
      <w:r w:rsidR="00884DAF" w:rsidRPr="00884DAF">
        <w:rPr>
          <w:rFonts w:ascii="Times New Roman" w:hAnsi="Times New Roman" w:cs="Times New Roman"/>
          <w:sz w:val="22"/>
        </w:rPr>
        <w:t xml:space="preserve">In particular, the use of the International System of Units (SI Units) is advocated. </w:t>
      </w:r>
      <w:r w:rsidR="00884DAF">
        <w:rPr>
          <w:rFonts w:ascii="Times New Roman" w:hAnsi="Times New Roman" w:cs="Times New Roman"/>
          <w:sz w:val="22"/>
        </w:rPr>
        <w:t>And u</w:t>
      </w:r>
      <w:r w:rsidR="00884DAF" w:rsidRPr="00884DAF">
        <w:rPr>
          <w:rFonts w:ascii="Times New Roman" w:hAnsi="Times New Roman" w:cs="Times New Roman"/>
          <w:sz w:val="22"/>
        </w:rPr>
        <w:t>se a zero before decimal points: “0.25”, not “.25”.</w:t>
      </w:r>
    </w:p>
    <w:p w:rsidR="00E03C86" w:rsidRPr="00CE2115" w:rsidRDefault="00E03C86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CE2115">
        <w:rPr>
          <w:rFonts w:ascii="Times New Roman" w:hAnsi="Times New Roman" w:cs="Times New Roman"/>
          <w:i/>
          <w:sz w:val="22"/>
        </w:rPr>
        <w:t>. Equations</w:t>
      </w:r>
    </w:p>
    <w:p w:rsidR="00E03C86" w:rsidRDefault="00E03C86" w:rsidP="00E03C86">
      <w:pPr>
        <w:spacing w:line="280" w:lineRule="exact"/>
        <w:rPr>
          <w:rFonts w:ascii="Times New Roman" w:hAnsi="Times New Roman" w:cs="Times New Roman"/>
          <w:sz w:val="22"/>
        </w:rPr>
      </w:pPr>
      <w:r w:rsidRPr="00E03C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1</w:t>
      </w:r>
      <w:r w:rsidR="007A77B5">
        <w:rPr>
          <w:rFonts w:ascii="Times New Roman" w:hAnsi="Times New Roman" w:cs="Times New Roman"/>
          <w:sz w:val="22"/>
        </w:rPr>
        <w:t xml:space="preserve">-pt </w:t>
      </w:r>
      <w:r>
        <w:rPr>
          <w:rFonts w:ascii="Times New Roman" w:hAnsi="Times New Roman" w:cs="Times New Roman"/>
          <w:sz w:val="22"/>
        </w:rPr>
        <w:t xml:space="preserve">Italic </w:t>
      </w:r>
      <w:r w:rsidR="007A77B5">
        <w:rPr>
          <w:rFonts w:ascii="Times New Roman" w:hAnsi="Times New Roman" w:cs="Times New Roman"/>
          <w:sz w:val="22"/>
        </w:rPr>
        <w:t xml:space="preserve">of </w:t>
      </w:r>
      <w:r w:rsidRPr="00E03C86">
        <w:rPr>
          <w:rFonts w:ascii="Times New Roman" w:hAnsi="Times New Roman" w:cs="Times New Roman"/>
          <w:sz w:val="22"/>
        </w:rPr>
        <w:t xml:space="preserve">Times New Roman is used for the </w:t>
      </w:r>
      <w:r>
        <w:rPr>
          <w:rFonts w:ascii="Times New Roman" w:hAnsi="Times New Roman" w:cs="Times New Roman"/>
          <w:sz w:val="22"/>
        </w:rPr>
        <w:t>equation</w:t>
      </w:r>
      <w:r w:rsidRPr="00E03C86">
        <w:rPr>
          <w:rFonts w:ascii="Times New Roman" w:hAnsi="Times New Roman" w:cs="Times New Roman"/>
          <w:sz w:val="22"/>
        </w:rPr>
        <w:t xml:space="preserve">, as shown in </w:t>
      </w:r>
      <w:r>
        <w:rPr>
          <w:rFonts w:ascii="Times New Roman" w:hAnsi="Times New Roman" w:cs="Times New Roman"/>
          <w:sz w:val="22"/>
        </w:rPr>
        <w:t>Eq. (1)</w:t>
      </w:r>
      <w:r w:rsidRPr="00E03C8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The </w:t>
      </w:r>
      <w:proofErr w:type="gramStart"/>
      <w:r>
        <w:rPr>
          <w:rFonts w:ascii="Times New Roman" w:hAnsi="Times New Roman" w:cs="Times New Roman"/>
          <w:sz w:val="22"/>
        </w:rPr>
        <w:t>number of equation within parentheses</w:t>
      </w:r>
      <w:r w:rsidRPr="00884DA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are</w:t>
      </w:r>
      <w:proofErr w:type="gramEnd"/>
      <w:r>
        <w:rPr>
          <w:rFonts w:ascii="Times New Roman" w:hAnsi="Times New Roman" w:cs="Times New Roman"/>
          <w:sz w:val="22"/>
        </w:rPr>
        <w:t xml:space="preserve"> to position flush right.</w:t>
      </w:r>
    </w:p>
    <w:p w:rsidR="00A6019B" w:rsidRPr="00A6019B" w:rsidRDefault="00E03C86" w:rsidP="00D33D4C">
      <w:pPr>
        <w:spacing w:beforeLines="50" w:before="180" w:afterLines="50" w:after="180" w:line="220" w:lineRule="exact"/>
        <w:jc w:val="right"/>
        <w:rPr>
          <w:rFonts w:ascii="Times New Roman" w:hAnsi="Times New Roman" w:cs="Times New Roman"/>
          <w:i/>
          <w:sz w:val="22"/>
        </w:rPr>
      </w:pPr>
      <w:r w:rsidRPr="00884DAF">
        <w:rPr>
          <w:rFonts w:ascii="Times New Roman" w:hAnsi="Times New Roman" w:cs="Times New Roman"/>
          <w:i/>
          <w:sz w:val="22"/>
        </w:rPr>
        <w:t>y = f(x)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84DAF">
        <w:rPr>
          <w:rFonts w:ascii="Times New Roman" w:hAnsi="Times New Roman" w:cs="Times New Roman"/>
          <w:sz w:val="22"/>
        </w:rPr>
        <w:t>(1)</w:t>
      </w:r>
    </w:p>
    <w:p w:rsidR="00A6019B" w:rsidRPr="00A6019B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 w:rsidRPr="00A6019B">
        <w:rPr>
          <w:rFonts w:ascii="Times New Roman" w:hAnsi="Times New Roman" w:cs="Times New Roman"/>
          <w:i/>
          <w:sz w:val="22"/>
        </w:rPr>
        <w:t>B. References</w:t>
      </w:r>
    </w:p>
    <w:p w:rsidR="00A6019B" w:rsidRPr="00A6019B" w:rsidRDefault="00A6019B" w:rsidP="00A6019B">
      <w:pPr>
        <w:spacing w:line="280" w:lineRule="exact"/>
        <w:rPr>
          <w:rFonts w:ascii="Times New Roman" w:hAnsi="Times New Roman" w:cs="Times New Roman"/>
          <w:sz w:val="22"/>
        </w:rPr>
      </w:pPr>
      <w:r w:rsidRPr="00A6019B">
        <w:rPr>
          <w:rFonts w:ascii="Times New Roman" w:hAnsi="Times New Roman" w:cs="Times New Roman"/>
          <w:sz w:val="22"/>
        </w:rPr>
        <w:t xml:space="preserve">When referring to them in the text, type the corresponding reference number in square brackets as shown at the end of this sentence [1]. </w:t>
      </w:r>
    </w:p>
    <w:p w:rsidR="00A6019B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</w:t>
      </w:r>
      <w:r w:rsidRPr="00941D12">
        <w:rPr>
          <w:rFonts w:ascii="Times New Roman" w:hAnsi="Times New Roman" w:cs="Times New Roman"/>
          <w:i/>
          <w:sz w:val="22"/>
        </w:rPr>
        <w:t>. Table</w:t>
      </w:r>
    </w:p>
    <w:p w:rsidR="00BA329A" w:rsidRDefault="00A6019B" w:rsidP="00BA329A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Pr="00941D12">
        <w:rPr>
          <w:rFonts w:ascii="Times New Roman" w:hAnsi="Times New Roman" w:cs="Times New Roman" w:hint="eastAsia"/>
          <w:sz w:val="22"/>
        </w:rPr>
        <w:t xml:space="preserve"> </w:t>
      </w:r>
      <w:r w:rsidRPr="00941D12">
        <w:rPr>
          <w:rFonts w:ascii="Times New Roman" w:hAnsi="Times New Roman" w:cs="Times New Roman"/>
          <w:sz w:val="22"/>
        </w:rPr>
        <w:t xml:space="preserve">of Times New Roman </w:t>
      </w:r>
      <w:r w:rsidRPr="00941D12">
        <w:rPr>
          <w:rFonts w:ascii="Times New Roman" w:hAnsi="Times New Roman" w:cs="Times New Roman" w:hint="eastAsia"/>
          <w:sz w:val="22"/>
        </w:rPr>
        <w:t xml:space="preserve">is used for </w:t>
      </w:r>
      <w:r>
        <w:rPr>
          <w:rFonts w:ascii="Times New Roman" w:hAnsi="Times New Roman" w:cs="Times New Roman"/>
          <w:sz w:val="22"/>
        </w:rPr>
        <w:t xml:space="preserve">the </w:t>
      </w:r>
      <w:r w:rsidRPr="00941D12">
        <w:rPr>
          <w:rFonts w:ascii="Times New Roman" w:hAnsi="Times New Roman" w:cs="Times New Roman" w:hint="eastAsia"/>
          <w:sz w:val="22"/>
        </w:rPr>
        <w:t>caption</w:t>
      </w:r>
      <w:r w:rsidRPr="00941D12">
        <w:rPr>
          <w:rFonts w:ascii="Times New Roman" w:hAnsi="Times New Roman" w:cs="Times New Roman"/>
          <w:sz w:val="22"/>
        </w:rPr>
        <w:t>, as shown in Table 1.</w:t>
      </w:r>
    </w:p>
    <w:p w:rsidR="00216D89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lastRenderedPageBreak/>
        <w:t>D</w:t>
      </w:r>
      <w:r w:rsidR="00F972C2" w:rsidRPr="00941D12">
        <w:rPr>
          <w:rFonts w:ascii="Times New Roman" w:hAnsi="Times New Roman" w:cs="Times New Roman"/>
          <w:i/>
          <w:sz w:val="22"/>
        </w:rPr>
        <w:t xml:space="preserve">. </w:t>
      </w:r>
      <w:r w:rsidR="00941D12" w:rsidRPr="00941D12">
        <w:rPr>
          <w:rFonts w:ascii="Times New Roman" w:hAnsi="Times New Roman" w:cs="Times New Roman"/>
          <w:i/>
          <w:sz w:val="22"/>
        </w:rPr>
        <w:t>Figure</w:t>
      </w:r>
    </w:p>
    <w:p w:rsidR="00884DAF" w:rsidRPr="00CE2115" w:rsidRDefault="00941D12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Note that the digest of EDTM will be provided as </w:t>
      </w:r>
      <w:proofErr w:type="gramStart"/>
      <w:r w:rsidRPr="00941D12">
        <w:rPr>
          <w:rFonts w:ascii="Times New Roman" w:hAnsi="Times New Roman" w:cs="Times New Roman"/>
          <w:sz w:val="22"/>
        </w:rPr>
        <w:t>an ele</w:t>
      </w:r>
      <w:bookmarkStart w:id="0" w:name="_GoBack"/>
      <w:bookmarkEnd w:id="0"/>
      <w:r w:rsidRPr="00941D12">
        <w:rPr>
          <w:rFonts w:ascii="Times New Roman" w:hAnsi="Times New Roman" w:cs="Times New Roman"/>
          <w:sz w:val="22"/>
        </w:rPr>
        <w:t>ctronic</w:t>
      </w:r>
      <w:proofErr w:type="gramEnd"/>
      <w:r w:rsidRPr="00941D12">
        <w:rPr>
          <w:rFonts w:ascii="Times New Roman" w:hAnsi="Times New Roman" w:cs="Times New Roman"/>
          <w:sz w:val="22"/>
        </w:rPr>
        <w:t xml:space="preserve"> information through the USB. </w:t>
      </w:r>
      <w:r>
        <w:rPr>
          <w:rFonts w:ascii="Times New Roman" w:hAnsi="Times New Roman" w:cs="Times New Roman"/>
          <w:sz w:val="22"/>
        </w:rPr>
        <w:t xml:space="preserve">However, </w:t>
      </w:r>
      <w:r w:rsidR="0081774B">
        <w:rPr>
          <w:rFonts w:ascii="Times New Roman" w:hAnsi="Times New Roman" w:cs="Times New Roman"/>
          <w:sz w:val="22"/>
        </w:rPr>
        <w:t xml:space="preserve">maximum </w:t>
      </w:r>
      <w:r w:rsidRPr="00941D12">
        <w:rPr>
          <w:rFonts w:ascii="Times New Roman" w:hAnsi="Times New Roman" w:cs="Times New Roman"/>
          <w:sz w:val="22"/>
        </w:rPr>
        <w:t>10 figures</w:t>
      </w:r>
      <w:r w:rsidR="0081774B">
        <w:rPr>
          <w:rFonts w:ascii="Times New Roman" w:hAnsi="Times New Roman" w:cs="Times New Roman"/>
          <w:sz w:val="22"/>
        </w:rPr>
        <w:t xml:space="preserve"> are recommended to </w:t>
      </w:r>
      <w:r w:rsidR="007A77B5">
        <w:rPr>
          <w:rFonts w:ascii="Times New Roman" w:hAnsi="Times New Roman" w:cs="Times New Roman"/>
          <w:sz w:val="22"/>
        </w:rPr>
        <w:t>find</w:t>
      </w:r>
      <w:r w:rsidR="0081774B">
        <w:rPr>
          <w:rFonts w:ascii="Times New Roman" w:hAnsi="Times New Roman" w:cs="Times New Roman"/>
          <w:sz w:val="22"/>
        </w:rPr>
        <w:t xml:space="preserve"> the achievement</w:t>
      </w:r>
      <w:r w:rsidR="007A77B5">
        <w:rPr>
          <w:rFonts w:ascii="Times New Roman" w:hAnsi="Times New Roman" w:cs="Times New Roman"/>
          <w:sz w:val="22"/>
        </w:rPr>
        <w:t>s</w:t>
      </w:r>
      <w:r w:rsidR="0081774B">
        <w:rPr>
          <w:rFonts w:ascii="Times New Roman" w:hAnsi="Times New Roman" w:cs="Times New Roman"/>
          <w:sz w:val="22"/>
        </w:rPr>
        <w:t xml:space="preserve"> </w:t>
      </w:r>
      <w:r w:rsidR="007A77B5">
        <w:rPr>
          <w:rFonts w:ascii="Times New Roman" w:hAnsi="Times New Roman" w:cs="Times New Roman"/>
          <w:sz w:val="22"/>
        </w:rPr>
        <w:t>of your work</w:t>
      </w:r>
      <w:r w:rsidR="0081774B">
        <w:rPr>
          <w:rFonts w:ascii="Times New Roman" w:hAnsi="Times New Roman" w:cs="Times New Roman"/>
          <w:sz w:val="22"/>
        </w:rPr>
        <w:t xml:space="preserve">. </w:t>
      </w:r>
      <w:r w:rsidR="00216D89"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="00216D89"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 w:hint="eastAsia"/>
          <w:sz w:val="22"/>
        </w:rPr>
        <w:t xml:space="preserve"> </w:t>
      </w:r>
      <w:r w:rsidR="00216D89" w:rsidRPr="00941D12">
        <w:rPr>
          <w:rFonts w:ascii="Times New Roman" w:hAnsi="Times New Roman" w:cs="Times New Roman"/>
          <w:sz w:val="22"/>
        </w:rPr>
        <w:t xml:space="preserve">of Times New </w:t>
      </w:r>
      <w:r w:rsidR="00216D89" w:rsidRPr="00CE2115">
        <w:rPr>
          <w:rFonts w:ascii="Times New Roman" w:hAnsi="Times New Roman" w:cs="Times New Roman"/>
          <w:sz w:val="22"/>
        </w:rPr>
        <w:t xml:space="preserve">Roman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is </w:t>
      </w:r>
      <w:r w:rsidR="0081774B" w:rsidRPr="00CE2115">
        <w:rPr>
          <w:rFonts w:ascii="Times New Roman" w:hAnsi="Times New Roman" w:cs="Times New Roman"/>
          <w:sz w:val="22"/>
        </w:rPr>
        <w:t xml:space="preserve">also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used for </w:t>
      </w:r>
      <w:r w:rsidR="0081774B" w:rsidRPr="00CE2115">
        <w:rPr>
          <w:rFonts w:ascii="Times New Roman" w:hAnsi="Times New Roman" w:cs="Times New Roman"/>
          <w:sz w:val="22"/>
        </w:rPr>
        <w:t xml:space="preserve">the </w:t>
      </w:r>
      <w:r w:rsidR="00216D89" w:rsidRPr="00CE2115">
        <w:rPr>
          <w:rFonts w:ascii="Times New Roman" w:hAnsi="Times New Roman" w:cs="Times New Roman" w:hint="eastAsia"/>
          <w:sz w:val="22"/>
        </w:rPr>
        <w:t>caption</w:t>
      </w:r>
      <w:r w:rsidR="00216D89" w:rsidRPr="00CE2115">
        <w:rPr>
          <w:rFonts w:ascii="Times New Roman" w:hAnsi="Times New Roman" w:cs="Times New Roman"/>
          <w:sz w:val="22"/>
        </w:rPr>
        <w:t>.</w:t>
      </w:r>
    </w:p>
    <w:p w:rsidR="00CE2115" w:rsidRPr="00CE2115" w:rsidRDefault="00CE2115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CE2115">
        <w:rPr>
          <w:rFonts w:ascii="Times New Roman" w:hAnsi="Times New Roman" w:cs="Times New Roman"/>
          <w:b/>
          <w:sz w:val="22"/>
        </w:rPr>
        <w:t>Conclusion</w:t>
      </w:r>
    </w:p>
    <w:p w:rsidR="00CE2115" w:rsidRPr="00CE2115" w:rsidRDefault="00A6019B" w:rsidP="00D520B0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Summarize the contents of paper. And finally, d</w:t>
      </w:r>
      <w:r w:rsidR="00CE2115" w:rsidRPr="00CE2115">
        <w:rPr>
          <w:rFonts w:ascii="Times New Roman" w:hAnsi="Times New Roman" w:cs="Times New Roman"/>
          <w:sz w:val="22"/>
        </w:rPr>
        <w:t xml:space="preserve">on't forget to check </w:t>
      </w:r>
      <w:r w:rsidR="00CE2115">
        <w:rPr>
          <w:rFonts w:ascii="Times New Roman" w:hAnsi="Times New Roman" w:cs="Times New Roman"/>
          <w:sz w:val="22"/>
        </w:rPr>
        <w:t xml:space="preserve">the </w:t>
      </w:r>
      <w:r w:rsidR="00CE2115" w:rsidRPr="00CE2115">
        <w:rPr>
          <w:rFonts w:ascii="Times New Roman" w:hAnsi="Times New Roman" w:cs="Times New Roman"/>
          <w:sz w:val="22"/>
        </w:rPr>
        <w:t>spelling.</w:t>
      </w:r>
    </w:p>
    <w:p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A</w:t>
      </w:r>
      <w:r w:rsidR="000B7408" w:rsidRPr="00884DAF">
        <w:rPr>
          <w:rFonts w:ascii="Times New Roman" w:hAnsi="Times New Roman" w:cs="Times New Roman"/>
          <w:b/>
          <w:sz w:val="22"/>
        </w:rPr>
        <w:t>cknowledgments</w:t>
      </w:r>
    </w:p>
    <w:p w:rsidR="003363DE" w:rsidRPr="00884DAF" w:rsidRDefault="003363DE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884DAF">
        <w:rPr>
          <w:rFonts w:ascii="Times New Roman" w:hAnsi="Times New Roman" w:cs="Times New Roman"/>
          <w:sz w:val="22"/>
        </w:rPr>
        <w:t>The authors gratefully a</w:t>
      </w:r>
      <w:r w:rsidR="00A6019B">
        <w:rPr>
          <w:rFonts w:ascii="Times New Roman" w:hAnsi="Times New Roman" w:cs="Times New Roman"/>
          <w:sz w:val="22"/>
        </w:rPr>
        <w:t xml:space="preserve">cknowledge the contributions of </w:t>
      </w:r>
      <w:r w:rsidRPr="00884DAF">
        <w:rPr>
          <w:rFonts w:ascii="Times New Roman" w:hAnsi="Times New Roman" w:cs="Times New Roman"/>
          <w:sz w:val="22"/>
        </w:rPr>
        <w:t>T. Edison, G. Westinghouse, N. Tesla, A. Volta and A. Ampere to the electric power industry.</w:t>
      </w:r>
    </w:p>
    <w:p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R</w:t>
      </w:r>
      <w:r w:rsidR="000B7408" w:rsidRPr="00884DAF">
        <w:rPr>
          <w:rFonts w:ascii="Times New Roman" w:hAnsi="Times New Roman" w:cs="Times New Roman"/>
          <w:b/>
          <w:sz w:val="22"/>
        </w:rPr>
        <w:t>eferences</w:t>
      </w:r>
    </w:p>
    <w:p w:rsidR="00A6019B" w:rsidRDefault="00A6019B" w:rsidP="00A6019B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A6019B">
        <w:rPr>
          <w:rFonts w:ascii="Times New Roman" w:hAnsi="Times New Roman" w:cs="Times New Roman"/>
          <w:szCs w:val="21"/>
        </w:rPr>
        <w:t>http://ewh.ieee.org/conf/edtm/2017/</w:t>
      </w:r>
    </w:p>
    <w:p w:rsidR="00BA329A" w:rsidRPr="00BA329A" w:rsidRDefault="00BA329A" w:rsidP="00FD10E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 xml:space="preserve">Takumi </w:t>
      </w:r>
      <w:proofErr w:type="spellStart"/>
      <w:r w:rsidRPr="00BA329A">
        <w:rPr>
          <w:rFonts w:ascii="Times New Roman" w:hAnsi="Times New Roman" w:cs="Times New Roman"/>
          <w:szCs w:val="21"/>
        </w:rPr>
        <w:t>Ohashi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BA329A">
        <w:rPr>
          <w:rFonts w:ascii="Times New Roman" w:hAnsi="Times New Roman" w:cs="Times New Roman"/>
          <w:szCs w:val="21"/>
        </w:rPr>
        <w:t>Kohei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A329A">
        <w:rPr>
          <w:rFonts w:ascii="Times New Roman" w:hAnsi="Times New Roman" w:cs="Times New Roman"/>
          <w:szCs w:val="21"/>
        </w:rPr>
        <w:t>Suda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BA329A">
        <w:rPr>
          <w:rFonts w:ascii="Times New Roman" w:hAnsi="Times New Roman" w:cs="Times New Roman"/>
          <w:szCs w:val="21"/>
        </w:rPr>
        <w:t>Seiya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 Ishihara, Naomi </w:t>
      </w:r>
      <w:proofErr w:type="spellStart"/>
      <w:r w:rsidRPr="00BA329A">
        <w:rPr>
          <w:rFonts w:ascii="Times New Roman" w:hAnsi="Times New Roman" w:cs="Times New Roman"/>
          <w:szCs w:val="21"/>
        </w:rPr>
        <w:t>Sawamoto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BA329A">
        <w:rPr>
          <w:rFonts w:ascii="Times New Roman" w:hAnsi="Times New Roman" w:cs="Times New Roman"/>
          <w:szCs w:val="21"/>
        </w:rPr>
        <w:t>Shimpei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 Yamaguchi, </w:t>
      </w:r>
      <w:proofErr w:type="spellStart"/>
      <w:r w:rsidRPr="00BA329A">
        <w:rPr>
          <w:rFonts w:ascii="Times New Roman" w:hAnsi="Times New Roman" w:cs="Times New Roman"/>
          <w:szCs w:val="21"/>
        </w:rPr>
        <w:t>Kentaro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 Matsuura, </w:t>
      </w:r>
      <w:proofErr w:type="spellStart"/>
      <w:r w:rsidRPr="00BA329A">
        <w:rPr>
          <w:rFonts w:ascii="Times New Roman" w:hAnsi="Times New Roman" w:cs="Times New Roman"/>
          <w:szCs w:val="21"/>
        </w:rPr>
        <w:t>Kuniyuki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A329A">
        <w:rPr>
          <w:rFonts w:ascii="Times New Roman" w:hAnsi="Times New Roman" w:cs="Times New Roman"/>
          <w:szCs w:val="21"/>
        </w:rPr>
        <w:t>Kakushima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Nobuyuki </w:t>
      </w:r>
      <w:proofErr w:type="spellStart"/>
      <w:r w:rsidRPr="00BA329A">
        <w:rPr>
          <w:rFonts w:ascii="Times New Roman" w:hAnsi="Times New Roman" w:cs="Times New Roman"/>
          <w:szCs w:val="21"/>
        </w:rPr>
        <w:t>Sugii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Akira </w:t>
      </w:r>
      <w:proofErr w:type="spellStart"/>
      <w:r w:rsidRPr="00BA329A">
        <w:rPr>
          <w:rFonts w:ascii="Times New Roman" w:hAnsi="Times New Roman" w:cs="Times New Roman"/>
          <w:szCs w:val="21"/>
        </w:rPr>
        <w:t>Nishiyama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Yoshinori </w:t>
      </w:r>
      <w:proofErr w:type="spellStart"/>
      <w:r w:rsidRPr="00BA329A">
        <w:rPr>
          <w:rFonts w:ascii="Times New Roman" w:hAnsi="Times New Roman" w:cs="Times New Roman"/>
          <w:szCs w:val="21"/>
        </w:rPr>
        <w:t>Kataoka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Kenji Natori, Kazuo </w:t>
      </w:r>
      <w:proofErr w:type="spellStart"/>
      <w:r w:rsidRPr="00BA329A">
        <w:rPr>
          <w:rFonts w:ascii="Times New Roman" w:hAnsi="Times New Roman" w:cs="Times New Roman"/>
          <w:szCs w:val="21"/>
        </w:rPr>
        <w:t>Tsutsui</w:t>
      </w:r>
      <w:proofErr w:type="spellEnd"/>
      <w:r w:rsidRPr="00BA329A">
        <w:rPr>
          <w:rFonts w:ascii="Times New Roman" w:hAnsi="Times New Roman" w:cs="Times New Roman"/>
          <w:szCs w:val="21"/>
        </w:rPr>
        <w:t>, Hiroshi Iwai, Atsushi Ogura and Hitoshi Wakabayashi, “Multi-layered MoS</w:t>
      </w:r>
      <w:r w:rsidRPr="00BA329A">
        <w:rPr>
          <w:rFonts w:ascii="Times New Roman" w:hAnsi="Times New Roman" w:cs="Times New Roman"/>
          <w:szCs w:val="21"/>
          <w:vertAlign w:val="subscript"/>
        </w:rPr>
        <w:t>2</w:t>
      </w:r>
      <w:r w:rsidRPr="00BA329A">
        <w:rPr>
          <w:rFonts w:ascii="Times New Roman" w:hAnsi="Times New Roman" w:cs="Times New Roman"/>
          <w:szCs w:val="21"/>
        </w:rPr>
        <w:t xml:space="preserve"> film formed by high-temperature sputtering for enhancement-mode </w:t>
      </w:r>
      <w:proofErr w:type="spellStart"/>
      <w:r w:rsidRPr="00BA329A">
        <w:rPr>
          <w:rFonts w:ascii="Times New Roman" w:hAnsi="Times New Roman" w:cs="Times New Roman"/>
          <w:szCs w:val="21"/>
        </w:rPr>
        <w:t>nMOSFETs</w:t>
      </w:r>
      <w:proofErr w:type="spellEnd"/>
      <w:r w:rsidRPr="00BA329A">
        <w:rPr>
          <w:rFonts w:ascii="Times New Roman" w:hAnsi="Times New Roman" w:cs="Times New Roman"/>
          <w:szCs w:val="21"/>
        </w:rPr>
        <w:t>,” Japanese Journal of Applied Physics, Vol. 54, No. 4S, 2015</w:t>
      </w:r>
      <w:r>
        <w:rPr>
          <w:rFonts w:ascii="Times New Roman" w:hAnsi="Times New Roman" w:cs="Times New Roman"/>
          <w:szCs w:val="21"/>
        </w:rPr>
        <w:t xml:space="preserve">, </w:t>
      </w:r>
      <w:r w:rsidR="00503DDD">
        <w:rPr>
          <w:rFonts w:ascii="Times New Roman" w:hAnsi="Times New Roman"/>
          <w:szCs w:val="21"/>
        </w:rPr>
        <w:t>doi:10.7567/JJAP.54.04DN08</w:t>
      </w:r>
      <w:r>
        <w:rPr>
          <w:rFonts w:ascii="Times New Roman" w:hAnsi="Times New Roman" w:cs="Times New Roman"/>
          <w:szCs w:val="21"/>
        </w:rPr>
        <w:t>.</w:t>
      </w:r>
    </w:p>
    <w:p w:rsidR="003363DE" w:rsidRDefault="00BA329A" w:rsidP="00BA329A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 xml:space="preserve">T. Tanaka, Y. Kurosawa, N. </w:t>
      </w:r>
      <w:proofErr w:type="spellStart"/>
      <w:r w:rsidRPr="00BA329A">
        <w:rPr>
          <w:rFonts w:ascii="Times New Roman" w:hAnsi="Times New Roman" w:cs="Times New Roman"/>
          <w:szCs w:val="21"/>
        </w:rPr>
        <w:t>Kadotani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, T. Takahashi, S. Oda, and K. Uchida, “Deionization of dopants in silicon </w:t>
      </w:r>
      <w:proofErr w:type="spellStart"/>
      <w:r w:rsidRPr="00BA329A">
        <w:rPr>
          <w:rFonts w:ascii="Times New Roman" w:hAnsi="Times New Roman" w:cs="Times New Roman"/>
          <w:szCs w:val="21"/>
        </w:rPr>
        <w:t>nanofilms</w:t>
      </w:r>
      <w:proofErr w:type="spellEnd"/>
      <w:r w:rsidRPr="00BA329A">
        <w:rPr>
          <w:rFonts w:ascii="Times New Roman" w:hAnsi="Times New Roman" w:cs="Times New Roman"/>
          <w:szCs w:val="21"/>
        </w:rPr>
        <w:t xml:space="preserve"> even with donor concentration of greater than 10</w:t>
      </w:r>
      <w:r w:rsidRPr="00BA329A">
        <w:rPr>
          <w:rFonts w:ascii="Times New Roman" w:hAnsi="Times New Roman" w:cs="Times New Roman"/>
          <w:szCs w:val="21"/>
          <w:vertAlign w:val="superscript"/>
        </w:rPr>
        <w:t>19</w:t>
      </w:r>
      <w:r w:rsidRPr="00BA329A">
        <w:rPr>
          <w:rFonts w:ascii="Times New Roman" w:hAnsi="Times New Roman" w:cs="Times New Roman"/>
          <w:szCs w:val="21"/>
        </w:rPr>
        <w:t xml:space="preserve"> cm</w:t>
      </w:r>
      <w:r w:rsidRPr="00BA329A">
        <w:rPr>
          <w:rFonts w:ascii="Times New Roman" w:hAnsi="Times New Roman" w:cs="Times New Roman"/>
          <w:szCs w:val="21"/>
          <w:vertAlign w:val="superscript"/>
        </w:rPr>
        <w:t>-3</w:t>
      </w:r>
      <w:r w:rsidRPr="00BA329A">
        <w:rPr>
          <w:rFonts w:ascii="Times New Roman" w:hAnsi="Times New Roman" w:cs="Times New Roman"/>
          <w:szCs w:val="21"/>
        </w:rPr>
        <w:t>,” Nano Lett., vol. 1</w:t>
      </w:r>
      <w:r>
        <w:rPr>
          <w:rFonts w:ascii="Times New Roman" w:hAnsi="Times New Roman" w:cs="Times New Roman"/>
          <w:szCs w:val="21"/>
        </w:rPr>
        <w:t>6, 1143, January 2016</w:t>
      </w:r>
      <w:r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Pr="00BA329A">
        <w:rPr>
          <w:rFonts w:ascii="Times New Roman" w:hAnsi="Times New Roman" w:cs="Times New Roman"/>
          <w:szCs w:val="21"/>
        </w:rPr>
        <w:t>doi</w:t>
      </w:r>
      <w:proofErr w:type="spellEnd"/>
      <w:r w:rsidRPr="00BA329A">
        <w:rPr>
          <w:rFonts w:ascii="Times New Roman" w:hAnsi="Times New Roman" w:cs="Times New Roman"/>
          <w:szCs w:val="21"/>
        </w:rPr>
        <w:t>: 10.1021/acs.nanolett.5b04406.</w:t>
      </w:r>
    </w:p>
    <w:p w:rsidR="00BA329A" w:rsidRDefault="00503DDD" w:rsidP="00503DDD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503DDD">
        <w:rPr>
          <w:rFonts w:ascii="Times New Roman" w:hAnsi="Times New Roman" w:cs="Times New Roman"/>
          <w:szCs w:val="21"/>
        </w:rPr>
        <w:t>http://researcher.watson.ibm.com/researcher/view.php?person=jp-SHINTYM</w:t>
      </w:r>
    </w:p>
    <w:p w:rsidR="00BA329A" w:rsidRPr="006556D3" w:rsidRDefault="006556D3" w:rsidP="009F0174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proofErr w:type="spellStart"/>
      <w:r w:rsidRPr="006556D3">
        <w:rPr>
          <w:rFonts w:ascii="Times New Roman" w:hAnsi="Times New Roman" w:cs="Times New Roman"/>
          <w:szCs w:val="21"/>
        </w:rPr>
        <w:t>Tatsuro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Maeda, </w:t>
      </w:r>
      <w:proofErr w:type="spellStart"/>
      <w:r w:rsidRPr="006556D3">
        <w:rPr>
          <w:rFonts w:ascii="Times New Roman" w:hAnsi="Times New Roman" w:cs="Times New Roman"/>
          <w:szCs w:val="21"/>
        </w:rPr>
        <w:t>Eiko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Mieda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Hiroyuki Ishii, Taro </w:t>
      </w:r>
      <w:proofErr w:type="spellStart"/>
      <w:r w:rsidRPr="006556D3">
        <w:rPr>
          <w:rFonts w:ascii="Times New Roman" w:hAnsi="Times New Roman" w:cs="Times New Roman"/>
          <w:szCs w:val="21"/>
        </w:rPr>
        <w:t>Itatani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 Hattori, </w:t>
      </w:r>
      <w:proofErr w:type="spellStart"/>
      <w:r w:rsidRPr="006556D3">
        <w:rPr>
          <w:rFonts w:ascii="Times New Roman" w:hAnsi="Times New Roman" w:cs="Times New Roman"/>
          <w:szCs w:val="21"/>
        </w:rPr>
        <w:t>Tetsuji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Yasuda, </w:t>
      </w:r>
      <w:proofErr w:type="spellStart"/>
      <w:r w:rsidRPr="006556D3">
        <w:rPr>
          <w:rFonts w:ascii="Times New Roman" w:hAnsi="Times New Roman" w:cs="Times New Roman"/>
          <w:szCs w:val="21"/>
        </w:rPr>
        <w:t>Atsuhiko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Maeda, Yuichi </w:t>
      </w:r>
      <w:proofErr w:type="spellStart"/>
      <w:r w:rsidRPr="006556D3">
        <w:rPr>
          <w:rFonts w:ascii="Times New Roman" w:hAnsi="Times New Roman" w:cs="Times New Roman"/>
          <w:szCs w:val="21"/>
        </w:rPr>
        <w:t>Kurashima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Hideki </w:t>
      </w:r>
      <w:proofErr w:type="spellStart"/>
      <w:r w:rsidRPr="006556D3">
        <w:rPr>
          <w:rFonts w:ascii="Times New Roman" w:hAnsi="Times New Roman" w:cs="Times New Roman"/>
          <w:szCs w:val="21"/>
        </w:rPr>
        <w:t>Takagib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T Aoki, T Yamamoto, Osamu Ichikawa, T </w:t>
      </w:r>
      <w:proofErr w:type="spellStart"/>
      <w:r w:rsidRPr="006556D3">
        <w:rPr>
          <w:rFonts w:ascii="Times New Roman" w:hAnsi="Times New Roman" w:cs="Times New Roman"/>
          <w:szCs w:val="21"/>
        </w:rPr>
        <w:t>Osada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T Takada, Masahiko </w:t>
      </w:r>
      <w:proofErr w:type="spellStart"/>
      <w:r w:rsidRPr="006556D3">
        <w:rPr>
          <w:rFonts w:ascii="Times New Roman" w:hAnsi="Times New Roman" w:cs="Times New Roman"/>
          <w:szCs w:val="21"/>
        </w:rPr>
        <w:t>Hata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J. </w:t>
      </w:r>
      <w:proofErr w:type="spellStart"/>
      <w:r w:rsidRPr="006556D3">
        <w:rPr>
          <w:rFonts w:ascii="Times New Roman" w:hAnsi="Times New Roman" w:cs="Times New Roman"/>
          <w:szCs w:val="21"/>
        </w:rPr>
        <w:t>Yugami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A. Ogawa, T. Kikuchi and Y. Kunii, “Thin Epitaxial Film of Ge and III-V Directly Bonded onto Si Substrate,” </w:t>
      </w:r>
      <w:r>
        <w:rPr>
          <w:rFonts w:ascii="Times New Roman" w:hAnsi="Times New Roman" w:cs="Times New Roman"/>
          <w:szCs w:val="21"/>
        </w:rPr>
        <w:t>ECS Trans. 2014 Vol.</w:t>
      </w:r>
      <w:r w:rsidRPr="006556D3">
        <w:rPr>
          <w:rFonts w:ascii="Times New Roman" w:hAnsi="Times New Roman" w:cs="Times New Roman"/>
          <w:szCs w:val="21"/>
        </w:rPr>
        <w:t xml:space="preserve"> 64, issue 6, 491-498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556D3">
        <w:rPr>
          <w:rFonts w:ascii="Times New Roman" w:hAnsi="Times New Roman" w:cs="Times New Roman"/>
          <w:szCs w:val="21"/>
        </w:rPr>
        <w:t>doi</w:t>
      </w:r>
      <w:proofErr w:type="spellEnd"/>
      <w:r w:rsidRPr="006556D3">
        <w:rPr>
          <w:rFonts w:ascii="Times New Roman" w:hAnsi="Times New Roman" w:cs="Times New Roman"/>
          <w:szCs w:val="21"/>
        </w:rPr>
        <w:t>: 10.1149/06406.0491ecst</w:t>
      </w:r>
      <w:r w:rsidR="004B225D">
        <w:rPr>
          <w:rFonts w:ascii="Times New Roman" w:hAnsi="Times New Roman" w:cs="Times New Roman"/>
          <w:szCs w:val="21"/>
        </w:rPr>
        <w:t>.</w:t>
      </w:r>
    </w:p>
    <w:p w:rsidR="006556D3" w:rsidRDefault="006556D3" w:rsidP="006556D3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W. </w:t>
      </w:r>
      <w:proofErr w:type="spellStart"/>
      <w:r>
        <w:rPr>
          <w:rFonts w:ascii="Times New Roman" w:hAnsi="Times New Roman" w:cs="Times New Roman"/>
          <w:szCs w:val="21"/>
        </w:rPr>
        <w:t>Grabinski</w:t>
      </w:r>
      <w:proofErr w:type="spellEnd"/>
      <w:r>
        <w:rPr>
          <w:rFonts w:ascii="Times New Roman" w:hAnsi="Times New Roman" w:cs="Times New Roman"/>
          <w:szCs w:val="21"/>
        </w:rPr>
        <w:t xml:space="preserve"> and </w:t>
      </w:r>
      <w:r w:rsidRPr="006556D3">
        <w:rPr>
          <w:rFonts w:ascii="Times New Roman" w:hAnsi="Times New Roman" w:cs="Times New Roman"/>
          <w:szCs w:val="21"/>
        </w:rPr>
        <w:t>T.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Gneiting</w:t>
      </w:r>
      <w:proofErr w:type="spellEnd"/>
      <w:r>
        <w:rPr>
          <w:rFonts w:ascii="Times New Roman" w:hAnsi="Times New Roman" w:cs="Times New Roman"/>
          <w:szCs w:val="21"/>
        </w:rPr>
        <w:t>, “</w:t>
      </w:r>
      <w:r w:rsidRPr="006556D3">
        <w:rPr>
          <w:rFonts w:ascii="Times New Roman" w:hAnsi="Times New Roman" w:cs="Times New Roman"/>
          <w:szCs w:val="21"/>
        </w:rPr>
        <w:t>Power/HVMOS Devices Compact Modeling</w:t>
      </w:r>
      <w:r>
        <w:rPr>
          <w:rFonts w:ascii="Times New Roman" w:hAnsi="Times New Roman" w:cs="Times New Roman"/>
          <w:szCs w:val="21"/>
        </w:rPr>
        <w:t xml:space="preserve">,” </w:t>
      </w:r>
      <w:r w:rsidR="004B225D">
        <w:rPr>
          <w:rFonts w:ascii="Times New Roman" w:hAnsi="Times New Roman" w:cs="Times New Roman"/>
          <w:szCs w:val="21"/>
        </w:rPr>
        <w:t xml:space="preserve">Springer, </w:t>
      </w:r>
      <w:r w:rsidRPr="006556D3">
        <w:rPr>
          <w:rFonts w:ascii="Times New Roman" w:hAnsi="Times New Roman" w:cs="Times New Roman"/>
          <w:szCs w:val="21"/>
        </w:rPr>
        <w:t xml:space="preserve">ISBN: </w:t>
      </w:r>
      <w:r w:rsidRPr="006556D3">
        <w:rPr>
          <w:rFonts w:ascii="Times New Roman" w:hAnsi="Times New Roman" w:cs="Times New Roman"/>
          <w:szCs w:val="21"/>
        </w:rPr>
        <w:lastRenderedPageBreak/>
        <w:t>978-90-481-3045-0 (2010)</w:t>
      </w:r>
      <w:r w:rsidR="004B225D">
        <w:rPr>
          <w:rFonts w:ascii="Times New Roman" w:hAnsi="Times New Roman" w:cs="Times New Roman"/>
          <w:szCs w:val="21"/>
        </w:rPr>
        <w:t>.</w:t>
      </w:r>
    </w:p>
    <w:p w:rsidR="001D6CBB" w:rsidRPr="006556D3" w:rsidRDefault="004B225D" w:rsidP="004B225D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4B225D">
        <w:rPr>
          <w:rFonts w:ascii="Times New Roman" w:hAnsi="Times New Roman" w:cs="Times New Roman"/>
          <w:szCs w:val="21"/>
        </w:rPr>
        <w:t xml:space="preserve">Shuji Ikeda, Yasuko Yoshida, </w:t>
      </w:r>
      <w:proofErr w:type="spellStart"/>
      <w:r w:rsidRPr="004B225D">
        <w:rPr>
          <w:rFonts w:ascii="Times New Roman" w:hAnsi="Times New Roman" w:cs="Times New Roman"/>
          <w:szCs w:val="21"/>
        </w:rPr>
        <w:t>Koichiro</w:t>
      </w:r>
      <w:proofErr w:type="spellEnd"/>
      <w:r w:rsidRPr="004B225D">
        <w:rPr>
          <w:rFonts w:ascii="Times New Roman" w:hAnsi="Times New Roman" w:cs="Times New Roman"/>
          <w:szCs w:val="21"/>
        </w:rPr>
        <w:t xml:space="preserve"> Ishibashi, </w:t>
      </w:r>
      <w:r w:rsidR="00C433B6">
        <w:rPr>
          <w:rFonts w:ascii="Times New Roman" w:hAnsi="Times New Roman" w:cs="Times New Roman"/>
          <w:szCs w:val="21"/>
        </w:rPr>
        <w:t>Yasuhiro Mitsui, “</w:t>
      </w:r>
      <w:r w:rsidRPr="004B225D">
        <w:rPr>
          <w:rFonts w:ascii="Times New Roman" w:hAnsi="Times New Roman" w:cs="Times New Roman"/>
          <w:szCs w:val="21"/>
        </w:rPr>
        <w:t xml:space="preserve">Failure analysis of 6T SRAM </w:t>
      </w:r>
      <w:r w:rsidRPr="004B225D">
        <w:rPr>
          <w:rFonts w:ascii="Times New Roman" w:hAnsi="Times New Roman" w:cs="Times New Roman"/>
          <w:szCs w:val="21"/>
        </w:rPr>
        <w:lastRenderedPageBreak/>
        <w:t>on low-voltage and high-frequency operation,</w:t>
      </w:r>
      <w:r w:rsidR="00C433B6">
        <w:rPr>
          <w:rFonts w:ascii="Times New Roman" w:hAnsi="Times New Roman" w:cs="Times New Roman"/>
          <w:szCs w:val="21"/>
        </w:rPr>
        <w:t>”</w:t>
      </w:r>
      <w:r w:rsidRPr="004B225D">
        <w:rPr>
          <w:rFonts w:ascii="Times New Roman" w:hAnsi="Times New Roman" w:cs="Times New Roman"/>
          <w:szCs w:val="21"/>
        </w:rPr>
        <w:t xml:space="preserve"> IEEE Tran</w:t>
      </w:r>
      <w:r w:rsidR="00C433B6">
        <w:rPr>
          <w:rFonts w:ascii="Times New Roman" w:hAnsi="Times New Roman" w:cs="Times New Roman"/>
          <w:szCs w:val="21"/>
        </w:rPr>
        <w:t>s. Electron Devices, Vol. 50, p</w:t>
      </w:r>
      <w:r w:rsidRPr="004B225D">
        <w:rPr>
          <w:rFonts w:ascii="Times New Roman" w:hAnsi="Times New Roman" w:cs="Times New Roman"/>
          <w:szCs w:val="21"/>
        </w:rPr>
        <w:t xml:space="preserve">. 1270, May 2003. </w:t>
      </w:r>
      <w:r w:rsidR="001D6CBB" w:rsidRPr="006556D3">
        <w:rPr>
          <w:rFonts w:ascii="Times New Roman" w:hAnsi="Times New Roman" w:cs="Times New Roman"/>
          <w:color w:val="FF0000"/>
          <w:sz w:val="22"/>
        </w:rPr>
        <w:br w:type="page"/>
      </w:r>
    </w:p>
    <w:p w:rsidR="00F972C2" w:rsidRPr="00941D12" w:rsidRDefault="00F972C2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  <w:sectPr w:rsidR="00F972C2" w:rsidRPr="00941D12" w:rsidSect="00F972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33627" w:rsidRPr="007A77B5" w:rsidRDefault="0093362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proofErr w:type="gramStart"/>
      <w:r w:rsidRPr="007A77B5">
        <w:rPr>
          <w:rFonts w:ascii="Times New Roman" w:hAnsi="Times New Roman" w:cs="Times New Roman"/>
          <w:szCs w:val="21"/>
        </w:rPr>
        <w:lastRenderedPageBreak/>
        <w:t>Table 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>List of font sizes.</w:t>
      </w:r>
      <w:proofErr w:type="gramEnd"/>
    </w:p>
    <w:tbl>
      <w:tblPr>
        <w:tblStyle w:val="GridTable1Light"/>
        <w:tblW w:w="3145" w:type="dxa"/>
        <w:tblLook w:val="04A0" w:firstRow="1" w:lastRow="0" w:firstColumn="1" w:lastColumn="0" w:noHBand="0" w:noVBand="1"/>
      </w:tblPr>
      <w:tblGrid>
        <w:gridCol w:w="1513"/>
        <w:gridCol w:w="668"/>
        <w:gridCol w:w="964"/>
      </w:tblGrid>
      <w:tr w:rsidR="007A77B5" w:rsidRPr="007A77B5" w:rsidTr="008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Text</w:t>
            </w:r>
          </w:p>
        </w:tc>
        <w:tc>
          <w:tcPr>
            <w:tcW w:w="668" w:type="dxa"/>
          </w:tcPr>
          <w:p w:rsidR="004A2C6D" w:rsidRPr="007A77B5" w:rsidRDefault="0081774B" w:rsidP="00933627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Type</w:t>
            </w:r>
          </w:p>
        </w:tc>
        <w:tc>
          <w:tcPr>
            <w:tcW w:w="964" w:type="dxa"/>
          </w:tcPr>
          <w:p w:rsidR="004A2C6D" w:rsidRPr="007A77B5" w:rsidRDefault="0081774B" w:rsidP="0081774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 xml:space="preserve">Font 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[</w:t>
            </w:r>
            <w:proofErr w:type="spellStart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pt</w:t>
            </w:r>
            <w:proofErr w:type="spellEnd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]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B5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668" w:type="dxa"/>
          </w:tcPr>
          <w:p w:rsidR="004A2C6D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Bold</w:t>
            </w: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81774B"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Affiliation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Headings</w:t>
            </w:r>
          </w:p>
        </w:tc>
        <w:tc>
          <w:tcPr>
            <w:tcW w:w="668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Bo</w:t>
            </w:r>
            <w:r w:rsidRPr="007A77B5">
              <w:rPr>
                <w:rFonts w:ascii="Times New Roman" w:hAnsi="Times New Roman" w:cs="Times New Roman"/>
                <w:sz w:val="22"/>
              </w:rPr>
              <w:t>ld</w:t>
            </w:r>
          </w:p>
        </w:tc>
        <w:tc>
          <w:tcPr>
            <w:tcW w:w="964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Sub-headings</w:t>
            </w:r>
          </w:p>
        </w:tc>
        <w:tc>
          <w:tcPr>
            <w:tcW w:w="668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A77B5">
              <w:rPr>
                <w:rFonts w:ascii="Times New Roman" w:hAnsi="Times New Roman" w:cs="Times New Roman"/>
                <w:b w:val="0"/>
                <w:sz w:val="22"/>
              </w:rPr>
              <w:t>Main text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E03C86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E03C86" w:rsidRPr="007A77B5" w:rsidRDefault="00E03C86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Equation</w:t>
            </w:r>
          </w:p>
        </w:tc>
        <w:tc>
          <w:tcPr>
            <w:tcW w:w="668" w:type="dxa"/>
          </w:tcPr>
          <w:p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References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Footnotes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Table c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E03C86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Figure c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</w:tbl>
    <w:p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column"/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C3429DE" wp14:editId="1836F5DA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4510" cy="605155"/>
            <wp:effectExtent l="0" t="0" r="0" b="4445"/>
            <wp:wrapTopAndBottom/>
            <wp:docPr id="4" name="図 4" descr="C:\Users\Hitoshi Wakabayashi\AppData\Local\Microsoft\Windows\INetCache\Content.Word\fbn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toshi Wakabayashi\AppData\Local\Microsoft\Windows\INetCache\Content.Word\fbnr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827B9F" wp14:editId="1BCD4AEC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1686600" cy="709920"/>
            <wp:effectExtent l="0" t="0" r="0" b="0"/>
            <wp:wrapTopAndBottom/>
            <wp:docPr id="5" name="図 5" descr="C:\Users\Hitoshi Wakabayashi\AppData\Local\Microsoft\Windows\INetCache\Content.Word\fb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toshi Wakabayashi\AppData\Local\Microsoft\Windows\INetCache\Content.Word\fbnr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00" cy="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DBFF024" wp14:editId="376C5598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1891080" cy="461160"/>
            <wp:effectExtent l="0" t="0" r="0" b="0"/>
            <wp:wrapTopAndBottom/>
            <wp:docPr id="2" name="図 2" descr="C:\Users\Hitoshi Wakabayash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oshi Wakabayash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80" cy="4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Fig. </w:t>
      </w:r>
      <w:r>
        <w:rPr>
          <w:rFonts w:ascii="Times New Roman" w:hAnsi="Times New Roman" w:cs="Times New Roman" w:hint="eastAsia"/>
          <w:szCs w:val="21"/>
        </w:rPr>
        <w:t>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 xml:space="preserve">Logos of </w:t>
      </w:r>
      <w:r w:rsidR="00F3320F">
        <w:rPr>
          <w:rFonts w:ascii="Times New Roman" w:hAnsi="Times New Roman" w:cs="Times New Roman"/>
          <w:szCs w:val="21"/>
        </w:rPr>
        <w:t xml:space="preserve">the </w:t>
      </w:r>
      <w:r w:rsidR="00685AFB">
        <w:rPr>
          <w:rFonts w:ascii="Times New Roman" w:hAnsi="Times New Roman" w:cs="Times New Roman"/>
          <w:szCs w:val="21"/>
        </w:rPr>
        <w:t xml:space="preserve">IEEE, EDS, </w:t>
      </w:r>
      <w:r w:rsidR="00F3320F">
        <w:rPr>
          <w:rFonts w:ascii="Times New Roman" w:hAnsi="Times New Roman" w:cs="Times New Roman"/>
          <w:szCs w:val="21"/>
        </w:rPr>
        <w:t xml:space="preserve">and </w:t>
      </w:r>
      <w:r w:rsidR="00685AFB">
        <w:rPr>
          <w:rFonts w:ascii="Times New Roman" w:hAnsi="Times New Roman" w:cs="Times New Roman"/>
          <w:szCs w:val="21"/>
        </w:rPr>
        <w:t>EDTM.</w:t>
      </w:r>
      <w:r w:rsidR="006652C6" w:rsidRPr="007A77B5">
        <w:rPr>
          <w:rFonts w:ascii="Times New Roman" w:hAnsi="Times New Roman" w:cs="Times New Roman"/>
          <w:szCs w:val="21"/>
        </w:rPr>
        <w:br w:type="column"/>
      </w:r>
      <w:r w:rsidR="006975C1" w:rsidRPr="007A77B5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21C6AC1" wp14:editId="27385358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1882800" cy="2453760"/>
            <wp:effectExtent l="0" t="0" r="3175" b="3810"/>
            <wp:wrapTopAndBottom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45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1"/>
        </w:rPr>
        <w:t>Fig. 2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F3320F">
        <w:rPr>
          <w:rFonts w:ascii="Times New Roman" w:hAnsi="Times New Roman" w:cs="Times New Roman"/>
          <w:szCs w:val="21"/>
        </w:rPr>
        <w:t xml:space="preserve">Direction to the </w:t>
      </w:r>
      <w:r w:rsidR="00685AFB">
        <w:rPr>
          <w:rFonts w:ascii="Times New Roman" w:hAnsi="Times New Roman" w:cs="Times New Roman"/>
          <w:szCs w:val="21"/>
        </w:rPr>
        <w:t>Toyama International Conference Center</w:t>
      </w:r>
      <w:r w:rsidR="00F3320F">
        <w:rPr>
          <w:rFonts w:ascii="Times New Roman" w:hAnsi="Times New Roman" w:cs="Times New Roman"/>
          <w:szCs w:val="21"/>
        </w:rPr>
        <w:t xml:space="preserve"> from the Toyama station</w:t>
      </w:r>
      <w:r w:rsidR="001D6CBB" w:rsidRPr="007A77B5">
        <w:rPr>
          <w:rFonts w:ascii="Times New Roman" w:hAnsi="Times New Roman" w:cs="Times New Roman"/>
          <w:szCs w:val="21"/>
        </w:rPr>
        <w:t>.</w:t>
      </w:r>
    </w:p>
    <w:p w:rsidR="006652C6" w:rsidRPr="00F3320F" w:rsidRDefault="006652C6" w:rsidP="006652C6">
      <w:pPr>
        <w:spacing w:line="280" w:lineRule="exact"/>
        <w:jc w:val="left"/>
        <w:rPr>
          <w:rFonts w:ascii="Times New Roman" w:hAnsi="Times New Roman" w:cs="Times New Roman"/>
          <w:szCs w:val="21"/>
        </w:rPr>
        <w:sectPr w:rsidR="006652C6" w:rsidRPr="00F3320F" w:rsidSect="006975C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:rsidR="00685AFB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561C14" w:rsidRDefault="00561C14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6652C6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  <w:r w:rsidRPr="00685AFB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78720" behindDoc="0" locked="0" layoutInCell="1" allowOverlap="1" wp14:anchorId="620BE33F" wp14:editId="7D19C82B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6138720" cy="1649880"/>
            <wp:effectExtent l="0" t="0" r="0" b="7620"/>
            <wp:wrapTopAndBottom/>
            <wp:docPr id="1030" name="Picture 6" descr="https://www.ticc.co.jp/english/access/image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www.ticc.co.jp/english/access/image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20" cy="1649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C14">
        <w:rPr>
          <w:rFonts w:ascii="Times New Roman" w:hAnsi="Times New Roman" w:cs="Times New Roman"/>
          <w:sz w:val="22"/>
        </w:rPr>
        <w:t>Fig. 3</w:t>
      </w:r>
      <w:r>
        <w:rPr>
          <w:rFonts w:ascii="Times New Roman" w:hAnsi="Times New Roman" w:cs="Times New Roman"/>
          <w:sz w:val="22"/>
        </w:rPr>
        <w:t xml:space="preserve">: The place of Toyama in Japan and expected nice mountain </w:t>
      </w:r>
      <w:r w:rsidR="00561C14">
        <w:rPr>
          <w:rFonts w:ascii="Times New Roman" w:hAnsi="Times New Roman" w:cs="Times New Roman"/>
          <w:sz w:val="22"/>
        </w:rPr>
        <w:t>view from</w:t>
      </w:r>
      <w:r>
        <w:rPr>
          <w:rFonts w:ascii="Times New Roman" w:hAnsi="Times New Roman" w:cs="Times New Roman"/>
          <w:sz w:val="22"/>
        </w:rPr>
        <w:t xml:space="preserve"> Toyama </w:t>
      </w:r>
      <w:r w:rsidR="00561C14">
        <w:rPr>
          <w:rFonts w:ascii="Times New Roman" w:hAnsi="Times New Roman" w:cs="Times New Roman"/>
          <w:sz w:val="22"/>
        </w:rPr>
        <w:t xml:space="preserve">city </w:t>
      </w:r>
      <w:r>
        <w:rPr>
          <w:rFonts w:ascii="Times New Roman" w:hAnsi="Times New Roman" w:cs="Times New Roman"/>
          <w:sz w:val="22"/>
        </w:rPr>
        <w:t>during the EDTM.</w:t>
      </w:r>
    </w:p>
    <w:p w:rsidR="006652C6" w:rsidRPr="007A77B5" w:rsidRDefault="006652C6" w:rsidP="006652C6">
      <w:pPr>
        <w:spacing w:line="280" w:lineRule="exact"/>
        <w:jc w:val="center"/>
        <w:rPr>
          <w:rFonts w:ascii="Times New Roman" w:hAnsi="Times New Roman" w:cs="Times New Roman"/>
          <w:sz w:val="22"/>
        </w:rPr>
        <w:sectPr w:rsidR="006652C6" w:rsidRPr="007A77B5" w:rsidSect="006975C1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3320F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 w:val="22"/>
        </w:rPr>
      </w:pPr>
      <w:r w:rsidRPr="00561C14">
        <w:rPr>
          <w:noProof/>
          <w:szCs w:val="21"/>
        </w:rPr>
        <w:lastRenderedPageBreak/>
        <w:drawing>
          <wp:anchor distT="0" distB="0" distL="114300" distR="114300" simplePos="0" relativeHeight="251684864" behindDoc="0" locked="0" layoutInCell="1" allowOverlap="1" wp14:anchorId="5D556D2A" wp14:editId="3149CFC8">
            <wp:simplePos x="0" y="0"/>
            <wp:positionH relativeFrom="margin">
              <wp:align>right</wp:align>
            </wp:positionH>
            <wp:positionV relativeFrom="paragraph">
              <wp:posOffset>531191</wp:posOffset>
            </wp:positionV>
            <wp:extent cx="1882775" cy="1412240"/>
            <wp:effectExtent l="0" t="0" r="3175" b="0"/>
            <wp:wrapTopAndBottom/>
            <wp:docPr id="3076" name="Picture 4" descr="\\tyoflsv01\tyo\02メイン\M3000MC事業部\M3620CO2局T\ICS\CD\_EC\2017EC\2017_03_AEDM\08_会場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\\tyoflsv01\tyo\02メイン\M3000MC事業部\M3620CO2局T\ICS\CD\_EC\2017EC\2017_03_AEDM\08_会場\ma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12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652C6" w:rsidRPr="007A77B5" w:rsidRDefault="006652C6" w:rsidP="006652C6">
      <w:pPr>
        <w:spacing w:line="280" w:lineRule="exact"/>
        <w:jc w:val="center"/>
        <w:rPr>
          <w:rFonts w:ascii="Times New Roman" w:hAnsi="Times New Roman" w:cs="Times New Roman"/>
          <w:sz w:val="22"/>
        </w:rPr>
        <w:sectPr w:rsidR="006652C6" w:rsidRPr="007A77B5" w:rsidSect="006975C1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61C14" w:rsidRDefault="00561C14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:rsidR="00561C14" w:rsidRDefault="00561C14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561C14">
        <w:rPr>
          <w:noProof/>
          <w:szCs w:val="21"/>
        </w:rPr>
        <w:drawing>
          <wp:anchor distT="0" distB="0" distL="114300" distR="114300" simplePos="0" relativeHeight="251688960" behindDoc="0" locked="0" layoutInCell="1" allowOverlap="1" wp14:anchorId="144D2BDC" wp14:editId="6F9853C3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1882775" cy="1412240"/>
            <wp:effectExtent l="0" t="0" r="3175" b="0"/>
            <wp:wrapTopAndBottom/>
            <wp:docPr id="3074" name="Picture 2" descr="\\tyoflsv01\tyo\02メイン\M3000MC事業部\M3620CO2局T\ICS\CD\_EC\2017EC\2017_03_AEDM\08_会場\out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\\tyoflsv01\tyo\02メイン\M3000MC事業部\M3620CO2局T\ICS\CD\_EC\2017EC\2017_03_AEDM\08_会場\outwar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12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3320F" w:rsidRDefault="006652C6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7A77B5">
        <w:rPr>
          <w:rFonts w:ascii="Times New Roman" w:hAnsi="Times New Roman" w:cs="Times New Roman"/>
          <w:szCs w:val="21"/>
        </w:rPr>
        <w:t>Fig.</w:t>
      </w:r>
      <w:r w:rsidR="00F3320F">
        <w:rPr>
          <w:rFonts w:ascii="Times New Roman" w:hAnsi="Times New Roman" w:cs="Times New Roman"/>
          <w:szCs w:val="21"/>
        </w:rPr>
        <w:t xml:space="preserve"> </w:t>
      </w:r>
      <w:r w:rsidR="00561C14">
        <w:rPr>
          <w:rFonts w:ascii="Times New Roman" w:hAnsi="Times New Roman" w:cs="Times New Roman" w:hint="eastAsia"/>
          <w:szCs w:val="21"/>
        </w:rPr>
        <w:t>4</w:t>
      </w:r>
      <w:r w:rsidRPr="007A77B5">
        <w:rPr>
          <w:rFonts w:ascii="Times New Roman" w:hAnsi="Times New Roman" w:cs="Times New Roman"/>
          <w:szCs w:val="21"/>
        </w:rPr>
        <w:t xml:space="preserve">: </w:t>
      </w:r>
      <w:r w:rsidR="00561C14">
        <w:rPr>
          <w:rFonts w:ascii="Times New Roman" w:hAnsi="Times New Roman" w:cs="Times New Roman"/>
          <w:szCs w:val="21"/>
        </w:rPr>
        <w:t>Outside p</w:t>
      </w:r>
      <w:r w:rsidR="00F3320F">
        <w:rPr>
          <w:rFonts w:ascii="Times New Roman" w:hAnsi="Times New Roman" w:cs="Times New Roman"/>
          <w:szCs w:val="21"/>
        </w:rPr>
        <w:t>hoto of the Toyama International Conference Center</w:t>
      </w:r>
      <w:r w:rsidRPr="007A77B5">
        <w:rPr>
          <w:rFonts w:ascii="Times New Roman" w:hAnsi="Times New Roman" w:cs="Times New Roman"/>
          <w:szCs w:val="21"/>
        </w:rPr>
        <w:t>.</w:t>
      </w:r>
      <w:r w:rsidRPr="007A77B5">
        <w:rPr>
          <w:rFonts w:ascii="Times New Roman" w:hAnsi="Times New Roman" w:cs="Times New Roman"/>
          <w:szCs w:val="21"/>
        </w:rPr>
        <w:br w:type="column"/>
      </w:r>
    </w:p>
    <w:p w:rsidR="00F3320F" w:rsidRDefault="00561C14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561C14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6912" behindDoc="0" locked="0" layoutInCell="1" allowOverlap="1" wp14:anchorId="6CA91A3D" wp14:editId="2E607D6A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882775" cy="1412240"/>
            <wp:effectExtent l="0" t="0" r="3175" b="0"/>
            <wp:wrapTopAndBottom/>
            <wp:docPr id="3075" name="Picture 3" descr="\\tyoflsv01\tyo\02メイン\M3000MC事業部\M3620CO2局T\ICS\CD\_EC\2017EC\2017_03_AEDM\08_会場\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\\tyoflsv01\tyo\02メイン\M3000MC事業部\M3620CO2局T\ICS\CD\_EC\2017EC\2017_03_AEDM\08_会場\cast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12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61C14" w:rsidRDefault="006652C6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7A77B5">
        <w:rPr>
          <w:rFonts w:ascii="Times New Roman" w:hAnsi="Times New Roman" w:cs="Times New Roman"/>
          <w:szCs w:val="21"/>
        </w:rPr>
        <w:t>Fig.</w:t>
      </w:r>
      <w:r w:rsidR="00F3320F">
        <w:rPr>
          <w:rFonts w:ascii="Times New Roman" w:hAnsi="Times New Roman" w:cs="Times New Roman"/>
          <w:szCs w:val="21"/>
        </w:rPr>
        <w:t xml:space="preserve"> </w:t>
      </w:r>
      <w:r w:rsidR="00561C14">
        <w:rPr>
          <w:rFonts w:ascii="Times New Roman" w:hAnsi="Times New Roman" w:cs="Times New Roman"/>
          <w:szCs w:val="21"/>
        </w:rPr>
        <w:t>5</w:t>
      </w:r>
      <w:r w:rsidRPr="007A77B5">
        <w:rPr>
          <w:rFonts w:ascii="Times New Roman" w:hAnsi="Times New Roman" w:cs="Times New Roman"/>
          <w:szCs w:val="21"/>
        </w:rPr>
        <w:t xml:space="preserve">: </w:t>
      </w:r>
      <w:r w:rsidR="00F3320F">
        <w:rPr>
          <w:rFonts w:ascii="Times New Roman" w:hAnsi="Times New Roman" w:cs="Times New Roman"/>
          <w:szCs w:val="21"/>
        </w:rPr>
        <w:t>Window view from the Toyama International Conference Center</w:t>
      </w:r>
      <w:r w:rsidR="00F3320F" w:rsidRPr="007A77B5">
        <w:rPr>
          <w:rFonts w:ascii="Times New Roman" w:hAnsi="Times New Roman" w:cs="Times New Roman"/>
          <w:szCs w:val="21"/>
        </w:rPr>
        <w:t>.</w:t>
      </w:r>
      <w:r w:rsidR="00F3320F" w:rsidRPr="007A77B5">
        <w:rPr>
          <w:rFonts w:ascii="Times New Roman" w:hAnsi="Times New Roman" w:cs="Times New Roman"/>
          <w:szCs w:val="21"/>
        </w:rPr>
        <w:br w:type="column"/>
      </w:r>
    </w:p>
    <w:p w:rsidR="00561C14" w:rsidRDefault="00561C14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:rsidR="00933627" w:rsidRPr="007A77B5" w:rsidRDefault="006652C6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7A77B5">
        <w:rPr>
          <w:rFonts w:ascii="Times New Roman" w:hAnsi="Times New Roman" w:cs="Times New Roman"/>
          <w:szCs w:val="21"/>
        </w:rPr>
        <w:t>Fig.</w:t>
      </w:r>
      <w:r w:rsidR="00561C14">
        <w:rPr>
          <w:rFonts w:ascii="Times New Roman" w:hAnsi="Times New Roman" w:cs="Times New Roman"/>
          <w:szCs w:val="21"/>
        </w:rPr>
        <w:t xml:space="preserve"> 6</w:t>
      </w:r>
      <w:r w:rsidRPr="007A77B5">
        <w:rPr>
          <w:rFonts w:ascii="Times New Roman" w:hAnsi="Times New Roman" w:cs="Times New Roman"/>
          <w:szCs w:val="21"/>
        </w:rPr>
        <w:t xml:space="preserve">: </w:t>
      </w:r>
      <w:r w:rsidR="00561C14">
        <w:rPr>
          <w:rFonts w:ascii="Times New Roman" w:hAnsi="Times New Roman" w:cs="Times New Roman"/>
          <w:szCs w:val="21"/>
        </w:rPr>
        <w:t>Main hall</w:t>
      </w:r>
      <w:r w:rsidR="00933627" w:rsidRPr="007A77B5">
        <w:rPr>
          <w:rFonts w:ascii="Times New Roman" w:hAnsi="Times New Roman" w:cs="Times New Roman"/>
          <w:szCs w:val="21"/>
        </w:rPr>
        <w:t>.</w:t>
      </w:r>
    </w:p>
    <w:p w:rsidR="00933627" w:rsidRPr="007A77B5" w:rsidRDefault="00933627" w:rsidP="00933627">
      <w:pPr>
        <w:spacing w:line="280" w:lineRule="exact"/>
        <w:rPr>
          <w:rFonts w:ascii="Times New Roman" w:hAnsi="Times New Roman" w:cs="Times New Roman"/>
          <w:szCs w:val="21"/>
        </w:rPr>
        <w:sectPr w:rsidR="00933627" w:rsidRPr="007A77B5" w:rsidSect="006652C6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:rsidR="00933627" w:rsidRPr="00941D12" w:rsidRDefault="00933627" w:rsidP="00F3320F">
      <w:pPr>
        <w:spacing w:line="280" w:lineRule="exact"/>
        <w:jc w:val="center"/>
        <w:rPr>
          <w:rFonts w:ascii="Times New Roman" w:hAnsi="Times New Roman" w:cs="Times New Roman"/>
          <w:color w:val="FF0000"/>
          <w:szCs w:val="21"/>
        </w:rPr>
      </w:pPr>
    </w:p>
    <w:sectPr w:rsidR="00933627" w:rsidRPr="00941D12" w:rsidSect="006975C1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E8" w:rsidRDefault="00B630E8" w:rsidP="00337905">
      <w:r>
        <w:separator/>
      </w:r>
    </w:p>
  </w:endnote>
  <w:endnote w:type="continuationSeparator" w:id="0">
    <w:p w:rsidR="00B630E8" w:rsidRDefault="00B630E8" w:rsidP="003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E8" w:rsidRDefault="00B630E8" w:rsidP="00337905">
      <w:r>
        <w:separator/>
      </w:r>
    </w:p>
  </w:footnote>
  <w:footnote w:type="continuationSeparator" w:id="0">
    <w:p w:rsidR="00B630E8" w:rsidRDefault="00B630E8" w:rsidP="003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F4"/>
    <w:rsid w:val="000B7408"/>
    <w:rsid w:val="0016042E"/>
    <w:rsid w:val="001940F5"/>
    <w:rsid w:val="001D4424"/>
    <w:rsid w:val="001D6CBB"/>
    <w:rsid w:val="00216D89"/>
    <w:rsid w:val="002763F4"/>
    <w:rsid w:val="00333343"/>
    <w:rsid w:val="0033517E"/>
    <w:rsid w:val="003363DE"/>
    <w:rsid w:val="00337905"/>
    <w:rsid w:val="003B6599"/>
    <w:rsid w:val="004A2C6D"/>
    <w:rsid w:val="004B225D"/>
    <w:rsid w:val="00501155"/>
    <w:rsid w:val="00503DDD"/>
    <w:rsid w:val="00561C14"/>
    <w:rsid w:val="006556D3"/>
    <w:rsid w:val="006652C6"/>
    <w:rsid w:val="00685AFB"/>
    <w:rsid w:val="006975C1"/>
    <w:rsid w:val="007066B3"/>
    <w:rsid w:val="007A77B5"/>
    <w:rsid w:val="0081774B"/>
    <w:rsid w:val="00837BD7"/>
    <w:rsid w:val="00854049"/>
    <w:rsid w:val="00855C88"/>
    <w:rsid w:val="00884DAF"/>
    <w:rsid w:val="00933627"/>
    <w:rsid w:val="00941D12"/>
    <w:rsid w:val="0095666A"/>
    <w:rsid w:val="00A6019B"/>
    <w:rsid w:val="00AF0A70"/>
    <w:rsid w:val="00B630E8"/>
    <w:rsid w:val="00B72C76"/>
    <w:rsid w:val="00B979F9"/>
    <w:rsid w:val="00BA329A"/>
    <w:rsid w:val="00C433B6"/>
    <w:rsid w:val="00C6268F"/>
    <w:rsid w:val="00CA0828"/>
    <w:rsid w:val="00CE2115"/>
    <w:rsid w:val="00D02D50"/>
    <w:rsid w:val="00D33D4C"/>
    <w:rsid w:val="00D520B0"/>
    <w:rsid w:val="00D817DA"/>
    <w:rsid w:val="00E03C86"/>
    <w:rsid w:val="00E57870"/>
    <w:rsid w:val="00EC560E"/>
    <w:rsid w:val="00F178FC"/>
    <w:rsid w:val="00F3320F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20B0"/>
    <w:pPr>
      <w:ind w:leftChars="400" w:left="840"/>
    </w:pPr>
  </w:style>
  <w:style w:type="table" w:styleId="a5">
    <w:name w:val="Table Grid"/>
    <w:basedOn w:val="a1"/>
    <w:uiPriority w:val="39"/>
    <w:rsid w:val="0093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905"/>
  </w:style>
  <w:style w:type="paragraph" w:styleId="a8">
    <w:name w:val="footer"/>
    <w:basedOn w:val="a"/>
    <w:link w:val="a9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905"/>
  </w:style>
  <w:style w:type="table" w:customStyle="1" w:styleId="GridTable1Light">
    <w:name w:val="Grid Table 1 Light"/>
    <w:basedOn w:val="a1"/>
    <w:uiPriority w:val="46"/>
    <w:rsid w:val="004A2C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20B0"/>
    <w:pPr>
      <w:ind w:leftChars="400" w:left="840"/>
    </w:pPr>
  </w:style>
  <w:style w:type="table" w:styleId="a5">
    <w:name w:val="Table Grid"/>
    <w:basedOn w:val="a1"/>
    <w:uiPriority w:val="39"/>
    <w:rsid w:val="0093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905"/>
  </w:style>
  <w:style w:type="paragraph" w:styleId="a8">
    <w:name w:val="footer"/>
    <w:basedOn w:val="a"/>
    <w:link w:val="a9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905"/>
  </w:style>
  <w:style w:type="table" w:customStyle="1" w:styleId="GridTable1Light">
    <w:name w:val="Grid Table 1 Light"/>
    <w:basedOn w:val="a1"/>
    <w:uiPriority w:val="46"/>
    <w:rsid w:val="004A2C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akabayashi.h.ab@m.titech.ac.j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0693-63AA-498F-B211-9227A717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Wakabayashi</dc:creator>
  <cp:lastModifiedBy>株式会社 JTB コミュニケーションデザイン</cp:lastModifiedBy>
  <cp:revision>2</cp:revision>
  <dcterms:created xsi:type="dcterms:W3CDTF">2016-10-17T02:40:00Z</dcterms:created>
  <dcterms:modified xsi:type="dcterms:W3CDTF">2016-10-17T02:40:00Z</dcterms:modified>
</cp:coreProperties>
</file>