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D66" w:rsidRPr="00ED6699" w:rsidRDefault="00385316" w:rsidP="00B142C9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ED6699">
        <w:rPr>
          <w:rFonts w:ascii="Arial" w:hAnsi="Arial" w:cs="Arial"/>
          <w:b/>
          <w:sz w:val="28"/>
          <w:szCs w:val="28"/>
        </w:rPr>
        <w:t>PE/SUB/</w:t>
      </w:r>
      <w:r w:rsidR="000E4EDB" w:rsidRPr="00ED6699">
        <w:rPr>
          <w:rFonts w:ascii="Arial" w:hAnsi="Arial" w:cs="Arial"/>
          <w:b/>
          <w:sz w:val="28"/>
          <w:szCs w:val="28"/>
        </w:rPr>
        <w:t>Working Group D4</w:t>
      </w:r>
      <w:r w:rsidRPr="00ED6699">
        <w:rPr>
          <w:rFonts w:ascii="Arial" w:hAnsi="Arial" w:cs="Arial"/>
          <w:b/>
          <w:sz w:val="28"/>
          <w:szCs w:val="28"/>
        </w:rPr>
        <w:t>(F1)</w:t>
      </w:r>
      <w:r w:rsidR="00072D66" w:rsidRPr="00ED6699">
        <w:rPr>
          <w:rFonts w:ascii="Arial" w:hAnsi="Arial" w:cs="Arial"/>
          <w:b/>
          <w:sz w:val="28"/>
          <w:szCs w:val="28"/>
        </w:rPr>
        <w:t xml:space="preserve"> </w:t>
      </w:r>
      <w:r w:rsidR="00D80E01" w:rsidRPr="00ED6699">
        <w:rPr>
          <w:rFonts w:ascii="Arial" w:hAnsi="Arial" w:cs="Arial"/>
          <w:b/>
          <w:sz w:val="28"/>
          <w:szCs w:val="28"/>
        </w:rPr>
        <w:t xml:space="preserve">Seismic Design </w:t>
      </w:r>
      <w:r w:rsidR="00ED6699" w:rsidRPr="00ED6699">
        <w:rPr>
          <w:rFonts w:ascii="Arial" w:hAnsi="Arial" w:cs="Arial"/>
          <w:b/>
          <w:sz w:val="28"/>
          <w:szCs w:val="28"/>
        </w:rPr>
        <w:t>of Substations</w:t>
      </w:r>
      <w:r w:rsidR="00072D66" w:rsidRPr="00ED6699">
        <w:rPr>
          <w:rFonts w:ascii="Arial" w:hAnsi="Arial" w:cs="Arial"/>
          <w:b/>
          <w:sz w:val="28"/>
          <w:szCs w:val="28"/>
        </w:rPr>
        <w:t xml:space="preserve"> (IEEE </w:t>
      </w:r>
      <w:r w:rsidR="00ED6699" w:rsidRPr="00ED6699">
        <w:rPr>
          <w:rFonts w:ascii="Arial" w:hAnsi="Arial" w:cs="Arial"/>
          <w:b/>
          <w:sz w:val="28"/>
          <w:szCs w:val="28"/>
        </w:rPr>
        <w:t>693</w:t>
      </w:r>
      <w:r w:rsidR="00072D66" w:rsidRPr="00ED6699">
        <w:rPr>
          <w:rFonts w:ascii="Arial" w:hAnsi="Arial" w:cs="Arial"/>
          <w:b/>
          <w:sz w:val="28"/>
          <w:szCs w:val="28"/>
        </w:rPr>
        <w:t>)</w:t>
      </w:r>
    </w:p>
    <w:p w:rsidR="00072D66" w:rsidRPr="000F5A4E" w:rsidRDefault="00072D66" w:rsidP="00B142C9">
      <w:pPr>
        <w:jc w:val="center"/>
        <w:rPr>
          <w:rFonts w:ascii="Arial" w:hAnsi="Arial" w:cs="Arial"/>
          <w:sz w:val="28"/>
          <w:szCs w:val="28"/>
        </w:rPr>
      </w:pPr>
      <w:r w:rsidRPr="00ED6699">
        <w:rPr>
          <w:rFonts w:ascii="Arial" w:hAnsi="Arial" w:cs="Arial"/>
          <w:b/>
          <w:sz w:val="28"/>
          <w:szCs w:val="28"/>
        </w:rPr>
        <w:t>Meeting Notes of</w:t>
      </w:r>
      <w:r w:rsidR="0068070E" w:rsidRPr="00ED6699">
        <w:rPr>
          <w:rFonts w:ascii="Arial" w:hAnsi="Arial" w:cs="Arial"/>
          <w:b/>
          <w:sz w:val="28"/>
          <w:szCs w:val="28"/>
        </w:rPr>
        <w:t xml:space="preserve"> </w:t>
      </w:r>
      <w:r w:rsidR="00ED6699">
        <w:rPr>
          <w:rFonts w:ascii="Arial" w:hAnsi="Arial" w:cs="Arial"/>
          <w:b/>
          <w:sz w:val="28"/>
          <w:szCs w:val="28"/>
        </w:rPr>
        <w:t>December 2-3</w:t>
      </w:r>
      <w:r w:rsidR="0068070E" w:rsidRPr="00ED6699">
        <w:rPr>
          <w:rFonts w:ascii="Arial" w:hAnsi="Arial" w:cs="Arial"/>
          <w:b/>
          <w:sz w:val="28"/>
          <w:szCs w:val="28"/>
        </w:rPr>
        <w:t>, 201</w:t>
      </w:r>
      <w:r w:rsidR="00ED6699">
        <w:rPr>
          <w:rFonts w:ascii="Arial" w:hAnsi="Arial" w:cs="Arial"/>
          <w:b/>
          <w:sz w:val="28"/>
          <w:szCs w:val="28"/>
        </w:rPr>
        <w:t>5</w:t>
      </w:r>
      <w:r w:rsidRPr="00ED6699">
        <w:rPr>
          <w:rFonts w:ascii="Arial" w:hAnsi="Arial" w:cs="Arial"/>
          <w:b/>
          <w:sz w:val="28"/>
          <w:szCs w:val="28"/>
        </w:rPr>
        <w:t xml:space="preserve"> – </w:t>
      </w:r>
      <w:r w:rsidR="00ED6699">
        <w:rPr>
          <w:rFonts w:ascii="Arial" w:hAnsi="Arial" w:cs="Arial"/>
          <w:b/>
          <w:sz w:val="28"/>
          <w:szCs w:val="28"/>
        </w:rPr>
        <w:t>SCE-Hosted: Pomona</w:t>
      </w:r>
      <w:r w:rsidR="00F6249D" w:rsidRPr="00ED6699">
        <w:rPr>
          <w:rFonts w:ascii="Arial" w:hAnsi="Arial" w:cs="Arial"/>
          <w:b/>
          <w:sz w:val="28"/>
          <w:szCs w:val="28"/>
        </w:rPr>
        <w:t xml:space="preserve">, </w:t>
      </w:r>
      <w:r w:rsidR="00ED6699">
        <w:rPr>
          <w:rFonts w:ascii="Arial" w:hAnsi="Arial" w:cs="Arial"/>
          <w:b/>
          <w:sz w:val="28"/>
          <w:szCs w:val="28"/>
        </w:rPr>
        <w:t>C</w:t>
      </w:r>
      <w:r w:rsidR="00F6249D" w:rsidRPr="00ED6699">
        <w:rPr>
          <w:rFonts w:ascii="Arial" w:hAnsi="Arial" w:cs="Arial"/>
          <w:b/>
          <w:sz w:val="28"/>
          <w:szCs w:val="28"/>
        </w:rPr>
        <w:t>A</w:t>
      </w:r>
    </w:p>
    <w:p w:rsidR="00072D66" w:rsidRPr="000F5A4E" w:rsidRDefault="00072D66" w:rsidP="00B142C9">
      <w:pPr>
        <w:jc w:val="center"/>
        <w:rPr>
          <w:rFonts w:ascii="Arial" w:hAnsi="Arial" w:cs="Arial"/>
        </w:rPr>
      </w:pPr>
    </w:p>
    <w:p w:rsidR="00072D66" w:rsidRPr="000F5A4E" w:rsidRDefault="00072D66" w:rsidP="000F5A4E">
      <w:pPr>
        <w:rPr>
          <w:rFonts w:ascii="Arial" w:hAnsi="Arial" w:cs="Arial"/>
        </w:rPr>
      </w:pPr>
    </w:p>
    <w:p w:rsidR="00072D66" w:rsidRPr="00ED7961" w:rsidRDefault="00072D66" w:rsidP="000F5A4E">
      <w:pPr>
        <w:pStyle w:val="BodyTextIndent"/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440"/>
        </w:tabs>
        <w:ind w:left="0"/>
        <w:jc w:val="both"/>
      </w:pPr>
      <w:r w:rsidRPr="007B2C7A">
        <w:rPr>
          <w:b/>
        </w:rPr>
        <w:t>Chair:</w:t>
      </w:r>
      <w:r w:rsidRPr="00ED7961">
        <w:t xml:space="preserve"> </w:t>
      </w:r>
      <w:r w:rsidR="00425C29">
        <w:t>Eric Fujisaki</w:t>
      </w:r>
    </w:p>
    <w:p w:rsidR="00072D66" w:rsidRPr="00ED7961" w:rsidRDefault="00072D66" w:rsidP="000F5A4E">
      <w:pPr>
        <w:pStyle w:val="BodyTextIndent"/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440"/>
        </w:tabs>
        <w:ind w:left="0"/>
        <w:jc w:val="both"/>
      </w:pPr>
      <w:r w:rsidRPr="007B2C7A">
        <w:rPr>
          <w:b/>
        </w:rPr>
        <w:t>Vice</w:t>
      </w:r>
      <w:r w:rsidR="00CE3BF9">
        <w:rPr>
          <w:b/>
        </w:rPr>
        <w:t>-</w:t>
      </w:r>
      <w:r w:rsidRPr="007B2C7A">
        <w:rPr>
          <w:b/>
        </w:rPr>
        <w:t>Chair:</w:t>
      </w:r>
      <w:r w:rsidRPr="00ED7961">
        <w:t xml:space="preserve"> </w:t>
      </w:r>
      <w:r w:rsidR="00425C29">
        <w:t>Leon Kempner</w:t>
      </w:r>
    </w:p>
    <w:p w:rsidR="00425C29" w:rsidRDefault="00425C29" w:rsidP="000F5A4E">
      <w:pPr>
        <w:pStyle w:val="BodyTextIndent"/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440"/>
        </w:tabs>
        <w:ind w:left="0"/>
        <w:jc w:val="both"/>
        <w:rPr>
          <w:b/>
        </w:rPr>
      </w:pPr>
      <w:r>
        <w:rPr>
          <w:b/>
        </w:rPr>
        <w:t>Vice</w:t>
      </w:r>
      <w:r w:rsidR="00CE3BF9">
        <w:rPr>
          <w:b/>
        </w:rPr>
        <w:t>-</w:t>
      </w:r>
      <w:r>
        <w:rPr>
          <w:b/>
        </w:rPr>
        <w:t>Chair:</w:t>
      </w:r>
      <w:r w:rsidRPr="00425C29">
        <w:t xml:space="preserve"> Craig Riker</w:t>
      </w:r>
    </w:p>
    <w:p w:rsidR="00072D66" w:rsidRDefault="00072D66" w:rsidP="000F5A4E">
      <w:pPr>
        <w:pStyle w:val="BodyTextIndent"/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440"/>
        </w:tabs>
        <w:ind w:left="0"/>
        <w:jc w:val="both"/>
      </w:pPr>
      <w:r w:rsidRPr="007B2C7A">
        <w:rPr>
          <w:b/>
        </w:rPr>
        <w:t>Secretary:</w:t>
      </w:r>
      <w:r w:rsidRPr="00ED7961">
        <w:t xml:space="preserve"> Brian </w:t>
      </w:r>
      <w:r w:rsidR="00425C29">
        <w:t>Knight</w:t>
      </w:r>
    </w:p>
    <w:p w:rsidR="002A2466" w:rsidRPr="00ED7961" w:rsidRDefault="002A2466" w:rsidP="000F5A4E">
      <w:pPr>
        <w:pStyle w:val="BodyTextIndent"/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440"/>
        </w:tabs>
        <w:ind w:left="0"/>
        <w:jc w:val="both"/>
      </w:pPr>
      <w:r w:rsidRPr="007B2C7A">
        <w:rPr>
          <w:b/>
        </w:rPr>
        <w:t>Tech</w:t>
      </w:r>
      <w:r w:rsidR="00657A40" w:rsidRPr="007B2C7A">
        <w:rPr>
          <w:b/>
        </w:rPr>
        <w:t>.</w:t>
      </w:r>
      <w:r w:rsidRPr="007B2C7A">
        <w:rPr>
          <w:b/>
        </w:rPr>
        <w:t xml:space="preserve"> Editor</w:t>
      </w:r>
      <w:r w:rsidR="00657A40" w:rsidRPr="007B2C7A">
        <w:rPr>
          <w:b/>
        </w:rPr>
        <w:t>:</w:t>
      </w:r>
      <w:r>
        <w:t xml:space="preserve"> </w:t>
      </w:r>
      <w:r w:rsidR="00562526">
        <w:t>Vacant</w:t>
      </w:r>
    </w:p>
    <w:p w:rsidR="00072D66" w:rsidRDefault="00072D66">
      <w:pPr>
        <w:rPr>
          <w:rFonts w:ascii="Arial" w:hAnsi="Arial" w:cs="Arial"/>
        </w:rPr>
      </w:pPr>
    </w:p>
    <w:p w:rsidR="00B339E1" w:rsidRPr="00B339E1" w:rsidRDefault="00B339E1">
      <w:pPr>
        <w:rPr>
          <w:rFonts w:ascii="Arial" w:hAnsi="Arial" w:cs="Arial"/>
          <w:b/>
        </w:rPr>
      </w:pPr>
      <w:r w:rsidRPr="00B339E1">
        <w:rPr>
          <w:rFonts w:ascii="Arial" w:hAnsi="Arial" w:cs="Arial"/>
          <w:b/>
        </w:rPr>
        <w:t>Call to Order</w:t>
      </w:r>
    </w:p>
    <w:p w:rsidR="00072D66" w:rsidRPr="000F5A4E" w:rsidRDefault="00072D66">
      <w:pPr>
        <w:rPr>
          <w:rFonts w:ascii="Arial" w:hAnsi="Arial" w:cs="Arial"/>
        </w:rPr>
      </w:pPr>
      <w:r w:rsidRPr="000F5A4E">
        <w:rPr>
          <w:rFonts w:ascii="Arial" w:hAnsi="Arial" w:cs="Arial"/>
        </w:rPr>
        <w:t xml:space="preserve">Meeting called to order by </w:t>
      </w:r>
      <w:r>
        <w:rPr>
          <w:rFonts w:ascii="Arial" w:hAnsi="Arial" w:cs="Arial"/>
        </w:rPr>
        <w:t xml:space="preserve">the </w:t>
      </w:r>
      <w:r w:rsidRPr="000F5A4E">
        <w:rPr>
          <w:rFonts w:ascii="Arial" w:hAnsi="Arial" w:cs="Arial"/>
        </w:rPr>
        <w:t xml:space="preserve">Chair, </w:t>
      </w:r>
      <w:r w:rsidR="00425C29">
        <w:rPr>
          <w:rFonts w:ascii="Arial" w:hAnsi="Arial" w:cs="Arial"/>
        </w:rPr>
        <w:t>Eric Fujisaki</w:t>
      </w:r>
      <w:r w:rsidR="00AB25A2">
        <w:rPr>
          <w:rFonts w:ascii="Arial" w:hAnsi="Arial" w:cs="Arial"/>
        </w:rPr>
        <w:t>,</w:t>
      </w:r>
      <w:r w:rsidRPr="000F5A4E">
        <w:rPr>
          <w:rFonts w:ascii="Arial" w:hAnsi="Arial" w:cs="Arial"/>
        </w:rPr>
        <w:t xml:space="preserve"> </w:t>
      </w:r>
      <w:r w:rsidR="00425C29">
        <w:rPr>
          <w:rFonts w:ascii="Arial" w:hAnsi="Arial" w:cs="Arial"/>
        </w:rPr>
        <w:t xml:space="preserve">on December 02 </w:t>
      </w:r>
      <w:r w:rsidR="001D65E8">
        <w:rPr>
          <w:rFonts w:ascii="Arial" w:hAnsi="Arial" w:cs="Arial"/>
        </w:rPr>
        <w:t xml:space="preserve">and December 03 </w:t>
      </w:r>
      <w:r w:rsidRPr="000F5A4E">
        <w:rPr>
          <w:rFonts w:ascii="Arial" w:hAnsi="Arial" w:cs="Arial"/>
        </w:rPr>
        <w:t>at</w:t>
      </w:r>
      <w:r w:rsidR="001E3090">
        <w:rPr>
          <w:rFonts w:ascii="Arial" w:hAnsi="Arial" w:cs="Arial"/>
        </w:rPr>
        <w:t xml:space="preserve"> 8:0</w:t>
      </w:r>
      <w:r w:rsidR="0081455E">
        <w:rPr>
          <w:rFonts w:ascii="Arial" w:hAnsi="Arial" w:cs="Arial"/>
        </w:rPr>
        <w:t>5</w:t>
      </w:r>
      <w:r>
        <w:rPr>
          <w:rFonts w:ascii="Arial" w:hAnsi="Arial" w:cs="Arial"/>
        </w:rPr>
        <w:t>, welcoming members and guests</w:t>
      </w:r>
      <w:r w:rsidRPr="000F5A4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:rsidR="00072D66" w:rsidRPr="000F5A4E" w:rsidRDefault="00072D66">
      <w:pPr>
        <w:rPr>
          <w:rFonts w:ascii="Arial" w:hAnsi="Arial" w:cs="Arial"/>
        </w:rPr>
      </w:pPr>
    </w:p>
    <w:p w:rsidR="009E4A1C" w:rsidRPr="009E4A1C" w:rsidRDefault="009E4A1C">
      <w:pPr>
        <w:rPr>
          <w:rFonts w:ascii="Arial" w:hAnsi="Arial" w:cs="Arial"/>
          <w:b/>
        </w:rPr>
      </w:pPr>
      <w:r w:rsidRPr="009E4A1C">
        <w:rPr>
          <w:rFonts w:ascii="Arial" w:hAnsi="Arial" w:cs="Arial"/>
          <w:b/>
        </w:rPr>
        <w:t>Attendance</w:t>
      </w:r>
    </w:p>
    <w:p w:rsidR="005C31EE" w:rsidRDefault="006B1ED2">
      <w:pPr>
        <w:rPr>
          <w:rFonts w:ascii="Arial" w:hAnsi="Arial" w:cs="Arial"/>
        </w:rPr>
      </w:pPr>
      <w:r>
        <w:rPr>
          <w:rFonts w:ascii="Arial" w:hAnsi="Arial" w:cs="Arial"/>
        </w:rPr>
        <w:t>Total Members</w:t>
      </w:r>
      <w:r w:rsidR="009F6C16">
        <w:rPr>
          <w:rFonts w:ascii="Arial" w:hAnsi="Arial" w:cs="Arial"/>
        </w:rPr>
        <w:t>:</w:t>
      </w:r>
      <w:r w:rsidR="00083CD1">
        <w:rPr>
          <w:rFonts w:ascii="Arial" w:hAnsi="Arial" w:cs="Arial"/>
        </w:rPr>
        <w:t xml:space="preserve"> 72</w:t>
      </w:r>
      <w:r w:rsidR="009F6C1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9F6C16">
        <w:rPr>
          <w:rFonts w:ascii="Arial" w:hAnsi="Arial" w:cs="Arial"/>
        </w:rPr>
        <w:t>Total Voting Members</w:t>
      </w:r>
      <w:r w:rsidR="00541F3A">
        <w:rPr>
          <w:rFonts w:ascii="Arial" w:hAnsi="Arial" w:cs="Arial"/>
        </w:rPr>
        <w:t xml:space="preserve"> - 45, </w:t>
      </w:r>
      <w:r>
        <w:rPr>
          <w:rFonts w:ascii="Arial" w:hAnsi="Arial" w:cs="Arial"/>
        </w:rPr>
        <w:t>Corresponding Members</w:t>
      </w:r>
      <w:r w:rsidR="00541F3A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="00541F3A">
        <w:rPr>
          <w:rFonts w:ascii="Arial" w:hAnsi="Arial" w:cs="Arial"/>
        </w:rPr>
        <w:t>27</w:t>
      </w:r>
    </w:p>
    <w:p w:rsidR="005C31EE" w:rsidRDefault="00072D66" w:rsidP="005C31EE">
      <w:pPr>
        <w:ind w:firstLine="720"/>
        <w:rPr>
          <w:rFonts w:ascii="Arial" w:hAnsi="Arial" w:cs="Arial"/>
        </w:rPr>
      </w:pPr>
      <w:r w:rsidRPr="000F5A4E">
        <w:rPr>
          <w:rFonts w:ascii="Arial" w:hAnsi="Arial" w:cs="Arial"/>
        </w:rPr>
        <w:t>Total</w:t>
      </w:r>
      <w:r>
        <w:rPr>
          <w:rFonts w:ascii="Arial" w:hAnsi="Arial" w:cs="Arial"/>
        </w:rPr>
        <w:t xml:space="preserve"> </w:t>
      </w:r>
      <w:r w:rsidR="006B1ED2">
        <w:rPr>
          <w:rFonts w:ascii="Arial" w:hAnsi="Arial" w:cs="Arial"/>
        </w:rPr>
        <w:t>A</w:t>
      </w:r>
      <w:r>
        <w:rPr>
          <w:rFonts w:ascii="Arial" w:hAnsi="Arial" w:cs="Arial"/>
        </w:rPr>
        <w:t>ttendance:</w:t>
      </w:r>
      <w:r w:rsidR="00EB64AA">
        <w:rPr>
          <w:rFonts w:ascii="Arial" w:hAnsi="Arial" w:cs="Arial"/>
        </w:rPr>
        <w:t xml:space="preserve"> </w:t>
      </w:r>
      <w:r w:rsidR="00425C29">
        <w:rPr>
          <w:rFonts w:ascii="Arial" w:hAnsi="Arial" w:cs="Arial"/>
        </w:rPr>
        <w:t>3</w:t>
      </w:r>
      <w:r w:rsidR="00E01C4A">
        <w:rPr>
          <w:rFonts w:ascii="Arial" w:hAnsi="Arial" w:cs="Arial"/>
        </w:rPr>
        <w:t>3</w:t>
      </w:r>
      <w:r w:rsidR="008D007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541F3A">
        <w:rPr>
          <w:rFonts w:ascii="Arial" w:hAnsi="Arial" w:cs="Arial"/>
        </w:rPr>
        <w:t xml:space="preserve">Voting </w:t>
      </w:r>
      <w:r>
        <w:rPr>
          <w:rFonts w:ascii="Arial" w:hAnsi="Arial" w:cs="Arial"/>
        </w:rPr>
        <w:t>Members</w:t>
      </w:r>
      <w:r w:rsidR="005C31EE">
        <w:rPr>
          <w:rFonts w:ascii="Arial" w:hAnsi="Arial" w:cs="Arial"/>
        </w:rPr>
        <w:t xml:space="preserve"> - </w:t>
      </w:r>
      <w:r w:rsidR="00EB2302">
        <w:rPr>
          <w:rFonts w:ascii="Arial" w:hAnsi="Arial" w:cs="Arial"/>
        </w:rPr>
        <w:t>31</w:t>
      </w:r>
      <w:r w:rsidR="005C31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Corresponding Members</w:t>
      </w:r>
      <w:r w:rsidR="00EB64AA">
        <w:rPr>
          <w:rFonts w:ascii="Arial" w:hAnsi="Arial" w:cs="Arial"/>
        </w:rPr>
        <w:t xml:space="preserve"> </w:t>
      </w:r>
      <w:r w:rsidR="005C31EE">
        <w:rPr>
          <w:rFonts w:ascii="Arial" w:hAnsi="Arial" w:cs="Arial"/>
        </w:rPr>
        <w:t xml:space="preserve">- </w:t>
      </w:r>
      <w:r w:rsidR="00EB2302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; </w:t>
      </w:r>
      <w:r w:rsidRPr="000F5A4E">
        <w:rPr>
          <w:rFonts w:ascii="Arial" w:hAnsi="Arial" w:cs="Arial"/>
        </w:rPr>
        <w:t>Guests</w:t>
      </w:r>
      <w:r w:rsidR="00EB64AA">
        <w:rPr>
          <w:rFonts w:ascii="Arial" w:hAnsi="Arial" w:cs="Arial"/>
        </w:rPr>
        <w:t xml:space="preserve"> </w:t>
      </w:r>
      <w:r w:rsidR="005C31EE">
        <w:rPr>
          <w:rFonts w:ascii="Arial" w:hAnsi="Arial" w:cs="Arial"/>
        </w:rPr>
        <w:t xml:space="preserve">- </w:t>
      </w:r>
      <w:r w:rsidR="00EB2302">
        <w:rPr>
          <w:rFonts w:ascii="Arial" w:hAnsi="Arial" w:cs="Arial"/>
        </w:rPr>
        <w:t>0</w:t>
      </w:r>
      <w:r w:rsidR="00720D90">
        <w:rPr>
          <w:rFonts w:ascii="Arial" w:hAnsi="Arial" w:cs="Arial"/>
        </w:rPr>
        <w:t xml:space="preserve">. </w:t>
      </w:r>
    </w:p>
    <w:p w:rsidR="00F24226" w:rsidRDefault="006B1ED2" w:rsidP="005C31EE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="00581230">
        <w:rPr>
          <w:rFonts w:ascii="Arial" w:hAnsi="Arial" w:cs="Arial"/>
        </w:rPr>
        <w:t xml:space="preserve"> </w:t>
      </w:r>
      <w:r w:rsidR="009A775D">
        <w:rPr>
          <w:rFonts w:ascii="Arial" w:hAnsi="Arial" w:cs="Arial"/>
        </w:rPr>
        <w:t xml:space="preserve">Voting </w:t>
      </w:r>
      <w:r>
        <w:rPr>
          <w:rFonts w:ascii="Arial" w:hAnsi="Arial" w:cs="Arial"/>
        </w:rPr>
        <w:t>M</w:t>
      </w:r>
      <w:r w:rsidR="00581230">
        <w:rPr>
          <w:rFonts w:ascii="Arial" w:hAnsi="Arial" w:cs="Arial"/>
        </w:rPr>
        <w:t xml:space="preserve">embers </w:t>
      </w:r>
      <w:r>
        <w:rPr>
          <w:rFonts w:ascii="Arial" w:hAnsi="Arial" w:cs="Arial"/>
        </w:rPr>
        <w:t>R</w:t>
      </w:r>
      <w:r w:rsidR="00581230">
        <w:rPr>
          <w:rFonts w:ascii="Arial" w:hAnsi="Arial" w:cs="Arial"/>
        </w:rPr>
        <w:t xml:space="preserve">equired for </w:t>
      </w:r>
      <w:r>
        <w:rPr>
          <w:rFonts w:ascii="Arial" w:hAnsi="Arial" w:cs="Arial"/>
        </w:rPr>
        <w:t>Q</w:t>
      </w:r>
      <w:r w:rsidR="00581230">
        <w:rPr>
          <w:rFonts w:ascii="Arial" w:hAnsi="Arial" w:cs="Arial"/>
        </w:rPr>
        <w:t xml:space="preserve">uorum. </w:t>
      </w:r>
      <w:r w:rsidR="005C31EE">
        <w:rPr>
          <w:rFonts w:ascii="Arial" w:hAnsi="Arial" w:cs="Arial"/>
        </w:rPr>
        <w:t>Yes</w:t>
      </w:r>
      <w:r w:rsidR="00581230">
        <w:rPr>
          <w:rFonts w:ascii="Arial" w:hAnsi="Arial" w:cs="Arial"/>
        </w:rPr>
        <w:t xml:space="preserve"> </w:t>
      </w:r>
      <w:r w:rsidR="005C31EE">
        <w:rPr>
          <w:rFonts w:ascii="Arial" w:hAnsi="Arial" w:cs="Arial"/>
        </w:rPr>
        <w:t>Q</w:t>
      </w:r>
      <w:r w:rsidR="00581230">
        <w:rPr>
          <w:rFonts w:ascii="Arial" w:hAnsi="Arial" w:cs="Arial"/>
        </w:rPr>
        <w:t>uorum.</w:t>
      </w:r>
      <w:r w:rsidR="00A01AF9">
        <w:rPr>
          <w:rFonts w:ascii="Arial" w:hAnsi="Arial" w:cs="Arial"/>
        </w:rPr>
        <w:t xml:space="preserve"> </w:t>
      </w:r>
      <w:r w:rsidR="005423F9">
        <w:rPr>
          <w:rFonts w:ascii="Arial" w:hAnsi="Arial" w:cs="Arial"/>
        </w:rPr>
        <w:t xml:space="preserve"> </w:t>
      </w:r>
    </w:p>
    <w:p w:rsidR="00F24226" w:rsidRDefault="00F2422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4"/>
        <w:gridCol w:w="1821"/>
        <w:gridCol w:w="1282"/>
        <w:gridCol w:w="2021"/>
        <w:gridCol w:w="1818"/>
        <w:gridCol w:w="1256"/>
      </w:tblGrid>
      <w:tr w:rsidR="00C45239" w:rsidTr="00C45239">
        <w:tc>
          <w:tcPr>
            <w:tcW w:w="2059" w:type="dxa"/>
          </w:tcPr>
          <w:p w:rsidR="00C45239" w:rsidRPr="006D2EAB" w:rsidRDefault="00C452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Last </w:t>
            </w:r>
            <w:r w:rsidRPr="006D2EAB">
              <w:rPr>
                <w:rFonts w:ascii="Arial" w:hAnsi="Arial" w:cs="Arial"/>
                <w:b/>
              </w:rPr>
              <w:t>Name</w:t>
            </w:r>
            <w:r>
              <w:rPr>
                <w:rFonts w:ascii="Arial" w:hAnsi="Arial" w:cs="Arial"/>
                <w:b/>
              </w:rPr>
              <w:t>, First Name</w:t>
            </w:r>
          </w:p>
        </w:tc>
        <w:tc>
          <w:tcPr>
            <w:tcW w:w="1876" w:type="dxa"/>
          </w:tcPr>
          <w:p w:rsidR="00C45239" w:rsidRPr="006D2EAB" w:rsidRDefault="00C45239">
            <w:pPr>
              <w:rPr>
                <w:rFonts w:ascii="Arial" w:hAnsi="Arial" w:cs="Arial"/>
                <w:b/>
              </w:rPr>
            </w:pPr>
            <w:r w:rsidRPr="006D2EAB">
              <w:rPr>
                <w:rFonts w:ascii="Arial" w:hAnsi="Arial" w:cs="Arial"/>
                <w:b/>
              </w:rPr>
              <w:t>Member Type</w:t>
            </w:r>
          </w:p>
        </w:tc>
        <w:tc>
          <w:tcPr>
            <w:tcW w:w="1330" w:type="dxa"/>
          </w:tcPr>
          <w:p w:rsidR="00C45239" w:rsidRDefault="00C452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Attended</w:t>
            </w:r>
          </w:p>
        </w:tc>
        <w:tc>
          <w:tcPr>
            <w:tcW w:w="2124" w:type="dxa"/>
          </w:tcPr>
          <w:p w:rsidR="00C45239" w:rsidRPr="006D2EAB" w:rsidRDefault="00C452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Last </w:t>
            </w:r>
            <w:r w:rsidRPr="006D2EAB">
              <w:rPr>
                <w:rFonts w:ascii="Arial" w:hAnsi="Arial" w:cs="Arial"/>
                <w:b/>
              </w:rPr>
              <w:t>Name</w:t>
            </w:r>
            <w:r>
              <w:rPr>
                <w:rFonts w:ascii="Arial" w:hAnsi="Arial" w:cs="Arial"/>
                <w:b/>
              </w:rPr>
              <w:t>, First Name</w:t>
            </w:r>
          </w:p>
        </w:tc>
        <w:tc>
          <w:tcPr>
            <w:tcW w:w="1866" w:type="dxa"/>
          </w:tcPr>
          <w:p w:rsidR="00C45239" w:rsidRPr="006D2EAB" w:rsidRDefault="00C45239">
            <w:pPr>
              <w:rPr>
                <w:rFonts w:ascii="Arial" w:hAnsi="Arial" w:cs="Arial"/>
                <w:b/>
              </w:rPr>
            </w:pPr>
            <w:r w:rsidRPr="006D2EAB">
              <w:rPr>
                <w:rFonts w:ascii="Arial" w:hAnsi="Arial" w:cs="Arial"/>
                <w:b/>
              </w:rPr>
              <w:t>Member Type</w:t>
            </w:r>
          </w:p>
        </w:tc>
        <w:tc>
          <w:tcPr>
            <w:tcW w:w="897" w:type="dxa"/>
          </w:tcPr>
          <w:p w:rsidR="00C45239" w:rsidRPr="006D2EAB" w:rsidRDefault="00C452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Attended</w:t>
            </w:r>
          </w:p>
        </w:tc>
      </w:tr>
      <w:tr w:rsidR="00C45239" w:rsidTr="00C45239">
        <w:tc>
          <w:tcPr>
            <w:tcW w:w="2059" w:type="dxa"/>
          </w:tcPr>
          <w:p w:rsidR="00C45239" w:rsidRDefault="00C45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Aiken, Ian</w:t>
            </w:r>
          </w:p>
        </w:tc>
        <w:tc>
          <w:tcPr>
            <w:tcW w:w="1876" w:type="dxa"/>
          </w:tcPr>
          <w:p w:rsidR="00C45239" w:rsidRDefault="00C45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</w:tc>
        <w:tc>
          <w:tcPr>
            <w:tcW w:w="1330" w:type="dxa"/>
          </w:tcPr>
          <w:p w:rsidR="00C45239" w:rsidRDefault="00C45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124" w:type="dxa"/>
          </w:tcPr>
          <w:p w:rsidR="00C45239" w:rsidRDefault="00C45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Mashinchi, Majid</w:t>
            </w:r>
          </w:p>
        </w:tc>
        <w:tc>
          <w:tcPr>
            <w:tcW w:w="1866" w:type="dxa"/>
          </w:tcPr>
          <w:p w:rsidR="00C45239" w:rsidRDefault="00C45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</w:tc>
        <w:tc>
          <w:tcPr>
            <w:tcW w:w="897" w:type="dxa"/>
          </w:tcPr>
          <w:p w:rsidR="00C45239" w:rsidRDefault="009A6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C45239" w:rsidTr="00C45239">
        <w:tc>
          <w:tcPr>
            <w:tcW w:w="2059" w:type="dxa"/>
          </w:tcPr>
          <w:p w:rsidR="00C45239" w:rsidRDefault="00C45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Arias-Acosta, Juan</w:t>
            </w:r>
          </w:p>
        </w:tc>
        <w:tc>
          <w:tcPr>
            <w:tcW w:w="1876" w:type="dxa"/>
          </w:tcPr>
          <w:p w:rsidR="00C45239" w:rsidRDefault="00C45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</w:tc>
        <w:tc>
          <w:tcPr>
            <w:tcW w:w="1330" w:type="dxa"/>
          </w:tcPr>
          <w:p w:rsidR="00C45239" w:rsidRDefault="00C45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124" w:type="dxa"/>
          </w:tcPr>
          <w:p w:rsidR="00C45239" w:rsidRDefault="00C45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McNulty, Andrew</w:t>
            </w:r>
          </w:p>
        </w:tc>
        <w:tc>
          <w:tcPr>
            <w:tcW w:w="1866" w:type="dxa"/>
          </w:tcPr>
          <w:p w:rsidR="00C45239" w:rsidRDefault="00C45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</w:tc>
        <w:tc>
          <w:tcPr>
            <w:tcW w:w="897" w:type="dxa"/>
          </w:tcPr>
          <w:p w:rsidR="00C45239" w:rsidRDefault="009A6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C45239" w:rsidTr="00C45239">
        <w:tc>
          <w:tcPr>
            <w:tcW w:w="2059" w:type="dxa"/>
          </w:tcPr>
          <w:p w:rsidR="00C45239" w:rsidRDefault="00C45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Ayakannu, Ramani</w:t>
            </w:r>
          </w:p>
        </w:tc>
        <w:tc>
          <w:tcPr>
            <w:tcW w:w="1876" w:type="dxa"/>
          </w:tcPr>
          <w:p w:rsidR="00C45239" w:rsidRDefault="00C45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</w:tc>
        <w:tc>
          <w:tcPr>
            <w:tcW w:w="1330" w:type="dxa"/>
          </w:tcPr>
          <w:p w:rsidR="00C45239" w:rsidRDefault="00C45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124" w:type="dxa"/>
          </w:tcPr>
          <w:p w:rsidR="00C45239" w:rsidRDefault="00C45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Miletic, Sinni</w:t>
            </w:r>
          </w:p>
        </w:tc>
        <w:tc>
          <w:tcPr>
            <w:tcW w:w="1866" w:type="dxa"/>
          </w:tcPr>
          <w:p w:rsidR="00C45239" w:rsidRDefault="00C45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</w:tc>
        <w:tc>
          <w:tcPr>
            <w:tcW w:w="897" w:type="dxa"/>
          </w:tcPr>
          <w:p w:rsidR="00C45239" w:rsidRDefault="009A6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C45239" w:rsidTr="00C45239">
        <w:tc>
          <w:tcPr>
            <w:tcW w:w="2059" w:type="dxa"/>
          </w:tcPr>
          <w:p w:rsidR="00C45239" w:rsidRDefault="00C45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Bang, Il-Kwon</w:t>
            </w:r>
          </w:p>
        </w:tc>
        <w:tc>
          <w:tcPr>
            <w:tcW w:w="1876" w:type="dxa"/>
          </w:tcPr>
          <w:p w:rsidR="00C45239" w:rsidRDefault="00C45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</w:tc>
        <w:tc>
          <w:tcPr>
            <w:tcW w:w="1330" w:type="dxa"/>
          </w:tcPr>
          <w:p w:rsidR="00C45239" w:rsidRDefault="00C45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2124" w:type="dxa"/>
          </w:tcPr>
          <w:p w:rsidR="00C45239" w:rsidRDefault="00C45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Moore, Neil</w:t>
            </w:r>
          </w:p>
        </w:tc>
        <w:tc>
          <w:tcPr>
            <w:tcW w:w="1866" w:type="dxa"/>
          </w:tcPr>
          <w:p w:rsidR="00C45239" w:rsidRDefault="00C45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</w:tc>
        <w:tc>
          <w:tcPr>
            <w:tcW w:w="897" w:type="dxa"/>
          </w:tcPr>
          <w:p w:rsidR="00C45239" w:rsidRDefault="009A6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C45239" w:rsidTr="00C45239">
        <w:tc>
          <w:tcPr>
            <w:tcW w:w="2059" w:type="dxa"/>
          </w:tcPr>
          <w:p w:rsidR="00C45239" w:rsidRDefault="00C45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Barthes, Clement</w:t>
            </w:r>
          </w:p>
        </w:tc>
        <w:tc>
          <w:tcPr>
            <w:tcW w:w="1876" w:type="dxa"/>
          </w:tcPr>
          <w:p w:rsidR="00C45239" w:rsidRDefault="00C45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Corresponding Member</w:t>
            </w:r>
          </w:p>
        </w:tc>
        <w:tc>
          <w:tcPr>
            <w:tcW w:w="1330" w:type="dxa"/>
          </w:tcPr>
          <w:p w:rsidR="00C45239" w:rsidRDefault="00A803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2124" w:type="dxa"/>
          </w:tcPr>
          <w:p w:rsidR="00C45239" w:rsidRDefault="00C45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Murase, Seiichi</w:t>
            </w:r>
          </w:p>
        </w:tc>
        <w:tc>
          <w:tcPr>
            <w:tcW w:w="1866" w:type="dxa"/>
          </w:tcPr>
          <w:p w:rsidR="00C45239" w:rsidRDefault="00C45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Corresponding Member</w:t>
            </w:r>
          </w:p>
        </w:tc>
        <w:tc>
          <w:tcPr>
            <w:tcW w:w="897" w:type="dxa"/>
          </w:tcPr>
          <w:p w:rsidR="00C45239" w:rsidRDefault="009A6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C45239" w:rsidTr="00C45239">
        <w:tc>
          <w:tcPr>
            <w:tcW w:w="2059" w:type="dxa"/>
          </w:tcPr>
          <w:p w:rsidR="00C45239" w:rsidRDefault="00C45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Bauer, Matthew</w:t>
            </w:r>
          </w:p>
        </w:tc>
        <w:tc>
          <w:tcPr>
            <w:tcW w:w="1876" w:type="dxa"/>
          </w:tcPr>
          <w:p w:rsidR="00C45239" w:rsidRDefault="00C45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Corresponding Member</w:t>
            </w:r>
          </w:p>
        </w:tc>
        <w:tc>
          <w:tcPr>
            <w:tcW w:w="1330" w:type="dxa"/>
          </w:tcPr>
          <w:p w:rsidR="00C45239" w:rsidRDefault="00A803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2124" w:type="dxa"/>
          </w:tcPr>
          <w:p w:rsidR="00C45239" w:rsidRDefault="00C45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Pierre, Jean-Robert</w:t>
            </w:r>
          </w:p>
        </w:tc>
        <w:tc>
          <w:tcPr>
            <w:tcW w:w="1866" w:type="dxa"/>
          </w:tcPr>
          <w:p w:rsidR="00C45239" w:rsidRDefault="00C45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Corresponding Member</w:t>
            </w:r>
          </w:p>
        </w:tc>
        <w:tc>
          <w:tcPr>
            <w:tcW w:w="897" w:type="dxa"/>
          </w:tcPr>
          <w:p w:rsidR="00C45239" w:rsidRDefault="009A6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C45239" w:rsidTr="00C45239">
        <w:tc>
          <w:tcPr>
            <w:tcW w:w="2059" w:type="dxa"/>
          </w:tcPr>
          <w:p w:rsidR="00C45239" w:rsidRDefault="00C45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Beikayee,Arash</w:t>
            </w:r>
          </w:p>
        </w:tc>
        <w:tc>
          <w:tcPr>
            <w:tcW w:w="1876" w:type="dxa"/>
          </w:tcPr>
          <w:p w:rsidR="00C45239" w:rsidRDefault="00C45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</w:tc>
        <w:tc>
          <w:tcPr>
            <w:tcW w:w="1330" w:type="dxa"/>
          </w:tcPr>
          <w:p w:rsidR="00C45239" w:rsidRDefault="00A803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2124" w:type="dxa"/>
          </w:tcPr>
          <w:p w:rsidR="00C45239" w:rsidRDefault="00C45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Radhakrishnan, Perumal</w:t>
            </w:r>
          </w:p>
        </w:tc>
        <w:tc>
          <w:tcPr>
            <w:tcW w:w="1866" w:type="dxa"/>
          </w:tcPr>
          <w:p w:rsidR="00C45239" w:rsidRDefault="00C45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</w:tc>
        <w:tc>
          <w:tcPr>
            <w:tcW w:w="897" w:type="dxa"/>
          </w:tcPr>
          <w:p w:rsidR="00C45239" w:rsidRDefault="006B61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C45239" w:rsidTr="00C45239">
        <w:tc>
          <w:tcPr>
            <w:tcW w:w="2059" w:type="dxa"/>
          </w:tcPr>
          <w:p w:rsidR="00C45239" w:rsidRDefault="00C45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Black, Cameron</w:t>
            </w:r>
          </w:p>
        </w:tc>
        <w:tc>
          <w:tcPr>
            <w:tcW w:w="1876" w:type="dxa"/>
          </w:tcPr>
          <w:p w:rsidR="00C45239" w:rsidRDefault="00C45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</w:tc>
        <w:tc>
          <w:tcPr>
            <w:tcW w:w="1330" w:type="dxa"/>
          </w:tcPr>
          <w:p w:rsidR="00C45239" w:rsidRDefault="00A803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124" w:type="dxa"/>
          </w:tcPr>
          <w:p w:rsidR="00C45239" w:rsidRDefault="00C45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Reid, James</w:t>
            </w:r>
          </w:p>
        </w:tc>
        <w:tc>
          <w:tcPr>
            <w:tcW w:w="1866" w:type="dxa"/>
          </w:tcPr>
          <w:p w:rsidR="00C45239" w:rsidRDefault="00C45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</w:tc>
        <w:tc>
          <w:tcPr>
            <w:tcW w:w="897" w:type="dxa"/>
          </w:tcPr>
          <w:p w:rsidR="00C45239" w:rsidRDefault="006B61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C45239" w:rsidTr="00C45239">
        <w:tc>
          <w:tcPr>
            <w:tcW w:w="2059" w:type="dxa"/>
          </w:tcPr>
          <w:p w:rsidR="00C45239" w:rsidRDefault="00C45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Blalock, Frank</w:t>
            </w:r>
          </w:p>
        </w:tc>
        <w:tc>
          <w:tcPr>
            <w:tcW w:w="1876" w:type="dxa"/>
          </w:tcPr>
          <w:p w:rsidR="00C45239" w:rsidRDefault="00C45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</w:tc>
        <w:tc>
          <w:tcPr>
            <w:tcW w:w="1330" w:type="dxa"/>
          </w:tcPr>
          <w:p w:rsidR="00C45239" w:rsidRDefault="00A803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124" w:type="dxa"/>
          </w:tcPr>
          <w:p w:rsidR="00C45239" w:rsidRDefault="00C45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Reigart, Carl</w:t>
            </w:r>
          </w:p>
        </w:tc>
        <w:tc>
          <w:tcPr>
            <w:tcW w:w="1866" w:type="dxa"/>
          </w:tcPr>
          <w:p w:rsidR="00C45239" w:rsidRDefault="00C45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Corresponding Member</w:t>
            </w:r>
          </w:p>
        </w:tc>
        <w:tc>
          <w:tcPr>
            <w:tcW w:w="897" w:type="dxa"/>
          </w:tcPr>
          <w:p w:rsidR="00C45239" w:rsidRDefault="006B61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C45239" w:rsidTr="00C45239">
        <w:tc>
          <w:tcPr>
            <w:tcW w:w="2059" w:type="dxa"/>
          </w:tcPr>
          <w:p w:rsidR="00C45239" w:rsidRDefault="00C45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Boesl, Florian</w:t>
            </w:r>
          </w:p>
        </w:tc>
        <w:tc>
          <w:tcPr>
            <w:tcW w:w="1876" w:type="dxa"/>
          </w:tcPr>
          <w:p w:rsidR="00C45239" w:rsidRDefault="00C45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Corresponding Member</w:t>
            </w:r>
          </w:p>
        </w:tc>
        <w:tc>
          <w:tcPr>
            <w:tcW w:w="1330" w:type="dxa"/>
          </w:tcPr>
          <w:p w:rsidR="00C45239" w:rsidRDefault="004A00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2124" w:type="dxa"/>
          </w:tcPr>
          <w:p w:rsidR="00C45239" w:rsidRDefault="00C45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Renton, Andrew</w:t>
            </w:r>
          </w:p>
        </w:tc>
        <w:tc>
          <w:tcPr>
            <w:tcW w:w="1866" w:type="dxa"/>
          </w:tcPr>
          <w:p w:rsidR="00C45239" w:rsidRDefault="00C45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Corresponding Member</w:t>
            </w:r>
          </w:p>
        </w:tc>
        <w:tc>
          <w:tcPr>
            <w:tcW w:w="897" w:type="dxa"/>
          </w:tcPr>
          <w:p w:rsidR="00C45239" w:rsidRDefault="006B61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C45239" w:rsidTr="00C45239">
        <w:tc>
          <w:tcPr>
            <w:tcW w:w="2059" w:type="dxa"/>
          </w:tcPr>
          <w:p w:rsidR="00C45239" w:rsidRDefault="00C45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Bosma, Anne</w:t>
            </w:r>
          </w:p>
        </w:tc>
        <w:tc>
          <w:tcPr>
            <w:tcW w:w="1876" w:type="dxa"/>
          </w:tcPr>
          <w:p w:rsidR="00C45239" w:rsidRDefault="00C45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Corresponding Member</w:t>
            </w:r>
          </w:p>
        </w:tc>
        <w:tc>
          <w:tcPr>
            <w:tcW w:w="1330" w:type="dxa"/>
          </w:tcPr>
          <w:p w:rsidR="00C45239" w:rsidRDefault="004A00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2124" w:type="dxa"/>
          </w:tcPr>
          <w:p w:rsidR="00C45239" w:rsidRDefault="00C45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Riker, Craig</w:t>
            </w:r>
          </w:p>
        </w:tc>
        <w:tc>
          <w:tcPr>
            <w:tcW w:w="1866" w:type="dxa"/>
          </w:tcPr>
          <w:p w:rsidR="00C45239" w:rsidRDefault="00C45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Vice-Chair</w:t>
            </w:r>
          </w:p>
        </w:tc>
        <w:tc>
          <w:tcPr>
            <w:tcW w:w="897" w:type="dxa"/>
          </w:tcPr>
          <w:p w:rsidR="00C45239" w:rsidRDefault="006B61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C45239" w:rsidTr="00C45239">
        <w:tc>
          <w:tcPr>
            <w:tcW w:w="2059" w:type="dxa"/>
          </w:tcPr>
          <w:p w:rsidR="00C45239" w:rsidRDefault="00C45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Brien, Matthew</w:t>
            </w:r>
          </w:p>
        </w:tc>
        <w:tc>
          <w:tcPr>
            <w:tcW w:w="1876" w:type="dxa"/>
          </w:tcPr>
          <w:p w:rsidR="00C45239" w:rsidRDefault="00C45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</w:tc>
        <w:tc>
          <w:tcPr>
            <w:tcW w:w="1330" w:type="dxa"/>
          </w:tcPr>
          <w:p w:rsidR="00C45239" w:rsidRDefault="004A00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2124" w:type="dxa"/>
          </w:tcPr>
          <w:p w:rsidR="00C45239" w:rsidRDefault="00C45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Riley, Michael</w:t>
            </w:r>
          </w:p>
        </w:tc>
        <w:tc>
          <w:tcPr>
            <w:tcW w:w="1866" w:type="dxa"/>
          </w:tcPr>
          <w:p w:rsidR="00C45239" w:rsidRDefault="00C45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</w:tc>
        <w:tc>
          <w:tcPr>
            <w:tcW w:w="897" w:type="dxa"/>
          </w:tcPr>
          <w:p w:rsidR="00C45239" w:rsidRDefault="006B61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C45239" w:rsidTr="00C45239">
        <w:tc>
          <w:tcPr>
            <w:tcW w:w="2059" w:type="dxa"/>
          </w:tcPr>
          <w:p w:rsidR="00C45239" w:rsidRDefault="00C45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Brown, Steven</w:t>
            </w:r>
          </w:p>
        </w:tc>
        <w:tc>
          <w:tcPr>
            <w:tcW w:w="1876" w:type="dxa"/>
          </w:tcPr>
          <w:p w:rsidR="00C45239" w:rsidRDefault="00C45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Corresponding Member</w:t>
            </w:r>
          </w:p>
        </w:tc>
        <w:tc>
          <w:tcPr>
            <w:tcW w:w="1330" w:type="dxa"/>
          </w:tcPr>
          <w:p w:rsidR="00C45239" w:rsidRDefault="00ED56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2124" w:type="dxa"/>
          </w:tcPr>
          <w:p w:rsidR="00C45239" w:rsidRDefault="00C45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Saad, Wolfgang</w:t>
            </w:r>
          </w:p>
        </w:tc>
        <w:tc>
          <w:tcPr>
            <w:tcW w:w="1866" w:type="dxa"/>
          </w:tcPr>
          <w:p w:rsidR="00C45239" w:rsidRDefault="00C45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Corresponding Member</w:t>
            </w:r>
          </w:p>
        </w:tc>
        <w:tc>
          <w:tcPr>
            <w:tcW w:w="897" w:type="dxa"/>
          </w:tcPr>
          <w:p w:rsidR="00C45239" w:rsidRDefault="006B61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C45239" w:rsidTr="00C45239">
        <w:tc>
          <w:tcPr>
            <w:tcW w:w="2059" w:type="dxa"/>
          </w:tcPr>
          <w:p w:rsidR="00C45239" w:rsidRDefault="00C45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Caldwell, Philip</w:t>
            </w:r>
          </w:p>
        </w:tc>
        <w:tc>
          <w:tcPr>
            <w:tcW w:w="1876" w:type="dxa"/>
          </w:tcPr>
          <w:p w:rsidR="00C45239" w:rsidRDefault="00C45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Corresponding Member</w:t>
            </w:r>
          </w:p>
        </w:tc>
        <w:tc>
          <w:tcPr>
            <w:tcW w:w="1330" w:type="dxa"/>
          </w:tcPr>
          <w:p w:rsidR="00C45239" w:rsidRDefault="00ED56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2124" w:type="dxa"/>
          </w:tcPr>
          <w:p w:rsidR="00C45239" w:rsidRDefault="00C45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Schiff, Anshel</w:t>
            </w:r>
          </w:p>
        </w:tc>
        <w:tc>
          <w:tcPr>
            <w:tcW w:w="1866" w:type="dxa"/>
          </w:tcPr>
          <w:p w:rsidR="00C45239" w:rsidRDefault="00C45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</w:tc>
        <w:tc>
          <w:tcPr>
            <w:tcW w:w="897" w:type="dxa"/>
          </w:tcPr>
          <w:p w:rsidR="00C45239" w:rsidRDefault="006B61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C45239" w:rsidTr="00C45239">
        <w:tc>
          <w:tcPr>
            <w:tcW w:w="2059" w:type="dxa"/>
          </w:tcPr>
          <w:p w:rsidR="00C45239" w:rsidRDefault="00C45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Cochran, </w:t>
            </w:r>
            <w:r>
              <w:rPr>
                <w:rFonts w:ascii="Arial" w:hAnsi="Arial" w:cs="Arial"/>
              </w:rPr>
              <w:lastRenderedPageBreak/>
              <w:t>Robert</w:t>
            </w:r>
          </w:p>
        </w:tc>
        <w:tc>
          <w:tcPr>
            <w:tcW w:w="1876" w:type="dxa"/>
          </w:tcPr>
          <w:p w:rsidR="00C45239" w:rsidRDefault="00ED56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Member</w:t>
            </w:r>
          </w:p>
        </w:tc>
        <w:tc>
          <w:tcPr>
            <w:tcW w:w="1330" w:type="dxa"/>
          </w:tcPr>
          <w:p w:rsidR="00C45239" w:rsidRDefault="00ED56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124" w:type="dxa"/>
          </w:tcPr>
          <w:p w:rsidR="00C45239" w:rsidRDefault="00C45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Schreiber, </w:t>
            </w:r>
            <w:r>
              <w:rPr>
                <w:rFonts w:ascii="Arial" w:hAnsi="Arial" w:cs="Arial"/>
              </w:rPr>
              <w:lastRenderedPageBreak/>
              <w:t>Jerrold</w:t>
            </w:r>
          </w:p>
        </w:tc>
        <w:tc>
          <w:tcPr>
            <w:tcW w:w="1866" w:type="dxa"/>
          </w:tcPr>
          <w:p w:rsidR="00C45239" w:rsidRDefault="00C45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Member</w:t>
            </w:r>
          </w:p>
        </w:tc>
        <w:tc>
          <w:tcPr>
            <w:tcW w:w="897" w:type="dxa"/>
          </w:tcPr>
          <w:p w:rsidR="00C45239" w:rsidRDefault="006B61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C45239" w:rsidTr="00C45239">
        <w:tc>
          <w:tcPr>
            <w:tcW w:w="2059" w:type="dxa"/>
          </w:tcPr>
          <w:p w:rsidR="00C45239" w:rsidRDefault="00C45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Cristiano, Tony</w:t>
            </w:r>
          </w:p>
        </w:tc>
        <w:tc>
          <w:tcPr>
            <w:tcW w:w="1876" w:type="dxa"/>
          </w:tcPr>
          <w:p w:rsidR="00C45239" w:rsidRDefault="00C45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Corresponding Member</w:t>
            </w:r>
          </w:p>
        </w:tc>
        <w:tc>
          <w:tcPr>
            <w:tcW w:w="1330" w:type="dxa"/>
          </w:tcPr>
          <w:p w:rsidR="00C45239" w:rsidRDefault="00DE2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2124" w:type="dxa"/>
          </w:tcPr>
          <w:p w:rsidR="00C45239" w:rsidRDefault="00C45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Scoggins, John</w:t>
            </w:r>
          </w:p>
        </w:tc>
        <w:tc>
          <w:tcPr>
            <w:tcW w:w="1866" w:type="dxa"/>
          </w:tcPr>
          <w:p w:rsidR="00C45239" w:rsidRDefault="00C45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</w:tc>
        <w:tc>
          <w:tcPr>
            <w:tcW w:w="897" w:type="dxa"/>
          </w:tcPr>
          <w:p w:rsidR="00C45239" w:rsidRDefault="00BE43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C45239" w:rsidTr="00C45239">
        <w:tc>
          <w:tcPr>
            <w:tcW w:w="2059" w:type="dxa"/>
          </w:tcPr>
          <w:p w:rsidR="00C45239" w:rsidRDefault="00C45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Dastous, Jean-Bernard</w:t>
            </w:r>
          </w:p>
        </w:tc>
        <w:tc>
          <w:tcPr>
            <w:tcW w:w="1876" w:type="dxa"/>
          </w:tcPr>
          <w:p w:rsidR="00C45239" w:rsidRDefault="00C45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</w:tc>
        <w:tc>
          <w:tcPr>
            <w:tcW w:w="1330" w:type="dxa"/>
          </w:tcPr>
          <w:p w:rsidR="00C45239" w:rsidRDefault="00DE2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124" w:type="dxa"/>
          </w:tcPr>
          <w:p w:rsidR="00C45239" w:rsidRDefault="00C45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Simmons, Michael</w:t>
            </w:r>
          </w:p>
        </w:tc>
        <w:tc>
          <w:tcPr>
            <w:tcW w:w="1866" w:type="dxa"/>
          </w:tcPr>
          <w:p w:rsidR="00C45239" w:rsidRDefault="00C45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Corresponding Member</w:t>
            </w:r>
          </w:p>
        </w:tc>
        <w:tc>
          <w:tcPr>
            <w:tcW w:w="897" w:type="dxa"/>
          </w:tcPr>
          <w:p w:rsidR="00C45239" w:rsidRDefault="00BE43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C45239" w:rsidTr="00C45239">
        <w:tc>
          <w:tcPr>
            <w:tcW w:w="2059" w:type="dxa"/>
          </w:tcPr>
          <w:p w:rsidR="00C45239" w:rsidRDefault="00C45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Dinh, Huan</w:t>
            </w:r>
          </w:p>
        </w:tc>
        <w:tc>
          <w:tcPr>
            <w:tcW w:w="1876" w:type="dxa"/>
          </w:tcPr>
          <w:p w:rsidR="00C45239" w:rsidRDefault="00C45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</w:tc>
        <w:tc>
          <w:tcPr>
            <w:tcW w:w="1330" w:type="dxa"/>
          </w:tcPr>
          <w:p w:rsidR="00C45239" w:rsidRDefault="00DE2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124" w:type="dxa"/>
          </w:tcPr>
          <w:p w:rsidR="00C45239" w:rsidRDefault="00C45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Somboonyanon, Prapon</w:t>
            </w:r>
          </w:p>
        </w:tc>
        <w:tc>
          <w:tcPr>
            <w:tcW w:w="1866" w:type="dxa"/>
          </w:tcPr>
          <w:p w:rsidR="00C45239" w:rsidRDefault="00C45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Corresponding Member</w:t>
            </w:r>
          </w:p>
        </w:tc>
        <w:tc>
          <w:tcPr>
            <w:tcW w:w="897" w:type="dxa"/>
          </w:tcPr>
          <w:p w:rsidR="00C45239" w:rsidRDefault="00BE4377" w:rsidP="00C072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C072AE">
              <w:rPr>
                <w:rFonts w:ascii="Arial" w:hAnsi="Arial" w:cs="Arial"/>
              </w:rPr>
              <w:t>o</w:t>
            </w:r>
          </w:p>
        </w:tc>
      </w:tr>
      <w:tr w:rsidR="00C45239" w:rsidTr="00C45239">
        <w:tc>
          <w:tcPr>
            <w:tcW w:w="2059" w:type="dxa"/>
          </w:tcPr>
          <w:p w:rsidR="00C45239" w:rsidRDefault="00C45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Elder, Lonnie</w:t>
            </w:r>
          </w:p>
        </w:tc>
        <w:tc>
          <w:tcPr>
            <w:tcW w:w="1876" w:type="dxa"/>
          </w:tcPr>
          <w:p w:rsidR="00C45239" w:rsidRDefault="00C45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</w:tc>
        <w:tc>
          <w:tcPr>
            <w:tcW w:w="1330" w:type="dxa"/>
          </w:tcPr>
          <w:p w:rsidR="00C45239" w:rsidRDefault="00DE2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124" w:type="dxa"/>
          </w:tcPr>
          <w:p w:rsidR="00C45239" w:rsidRDefault="00C45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Soppe, Travis</w:t>
            </w:r>
          </w:p>
        </w:tc>
        <w:tc>
          <w:tcPr>
            <w:tcW w:w="1866" w:type="dxa"/>
          </w:tcPr>
          <w:p w:rsidR="00C45239" w:rsidRDefault="00C45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</w:tc>
        <w:tc>
          <w:tcPr>
            <w:tcW w:w="897" w:type="dxa"/>
          </w:tcPr>
          <w:p w:rsidR="00C45239" w:rsidRDefault="00BE43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C45239" w:rsidTr="00C45239">
        <w:tc>
          <w:tcPr>
            <w:tcW w:w="2059" w:type="dxa"/>
          </w:tcPr>
          <w:p w:rsidR="00C45239" w:rsidRDefault="00C45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Esfandiari, Sohrab</w:t>
            </w:r>
          </w:p>
        </w:tc>
        <w:tc>
          <w:tcPr>
            <w:tcW w:w="1876" w:type="dxa"/>
          </w:tcPr>
          <w:p w:rsidR="00C45239" w:rsidRDefault="00C45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</w:tc>
        <w:tc>
          <w:tcPr>
            <w:tcW w:w="1330" w:type="dxa"/>
          </w:tcPr>
          <w:p w:rsidR="00C45239" w:rsidRDefault="00DE2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124" w:type="dxa"/>
          </w:tcPr>
          <w:p w:rsidR="00C45239" w:rsidRDefault="00C45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Stewart, Gerald A.</w:t>
            </w:r>
          </w:p>
        </w:tc>
        <w:tc>
          <w:tcPr>
            <w:tcW w:w="1866" w:type="dxa"/>
          </w:tcPr>
          <w:p w:rsidR="00C45239" w:rsidRDefault="00C45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Corresponding Member</w:t>
            </w:r>
          </w:p>
        </w:tc>
        <w:tc>
          <w:tcPr>
            <w:tcW w:w="897" w:type="dxa"/>
          </w:tcPr>
          <w:p w:rsidR="00C45239" w:rsidRDefault="00BE43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C45239" w:rsidTr="00C45239">
        <w:tc>
          <w:tcPr>
            <w:tcW w:w="2059" w:type="dxa"/>
          </w:tcPr>
          <w:p w:rsidR="00C45239" w:rsidRDefault="00C45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Freeman, Ryan</w:t>
            </w:r>
          </w:p>
        </w:tc>
        <w:tc>
          <w:tcPr>
            <w:tcW w:w="1876" w:type="dxa"/>
          </w:tcPr>
          <w:p w:rsidR="00C45239" w:rsidRDefault="00C45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</w:tc>
        <w:tc>
          <w:tcPr>
            <w:tcW w:w="1330" w:type="dxa"/>
          </w:tcPr>
          <w:p w:rsidR="00C45239" w:rsidRDefault="00DE2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124" w:type="dxa"/>
          </w:tcPr>
          <w:p w:rsidR="00C45239" w:rsidRDefault="00C45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Stewart, Shane</w:t>
            </w:r>
          </w:p>
        </w:tc>
        <w:tc>
          <w:tcPr>
            <w:tcW w:w="1866" w:type="dxa"/>
          </w:tcPr>
          <w:p w:rsidR="00C45239" w:rsidRDefault="00C45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Corresponding Member</w:t>
            </w:r>
          </w:p>
        </w:tc>
        <w:tc>
          <w:tcPr>
            <w:tcW w:w="897" w:type="dxa"/>
          </w:tcPr>
          <w:p w:rsidR="00C45239" w:rsidRDefault="00BE43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C45239" w:rsidTr="00C45239">
        <w:tc>
          <w:tcPr>
            <w:tcW w:w="2059" w:type="dxa"/>
          </w:tcPr>
          <w:p w:rsidR="00C45239" w:rsidRDefault="00C45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Fronk, Rulon</w:t>
            </w:r>
          </w:p>
        </w:tc>
        <w:tc>
          <w:tcPr>
            <w:tcW w:w="1876" w:type="dxa"/>
          </w:tcPr>
          <w:p w:rsidR="00C45239" w:rsidRDefault="00C45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Corresponding Member</w:t>
            </w:r>
          </w:p>
        </w:tc>
        <w:tc>
          <w:tcPr>
            <w:tcW w:w="1330" w:type="dxa"/>
          </w:tcPr>
          <w:p w:rsidR="00C45239" w:rsidRDefault="00DE2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2124" w:type="dxa"/>
          </w:tcPr>
          <w:p w:rsidR="00C45239" w:rsidRDefault="00C45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Szeto, Calvin</w:t>
            </w:r>
          </w:p>
        </w:tc>
        <w:tc>
          <w:tcPr>
            <w:tcW w:w="1866" w:type="dxa"/>
          </w:tcPr>
          <w:p w:rsidR="00C45239" w:rsidRDefault="00C45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</w:tc>
        <w:tc>
          <w:tcPr>
            <w:tcW w:w="897" w:type="dxa"/>
          </w:tcPr>
          <w:p w:rsidR="00C45239" w:rsidRDefault="00BE43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C45239" w:rsidTr="00C45239">
        <w:tc>
          <w:tcPr>
            <w:tcW w:w="2059" w:type="dxa"/>
          </w:tcPr>
          <w:p w:rsidR="00C45239" w:rsidRDefault="00C45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Fujisaki, Eric</w:t>
            </w:r>
          </w:p>
        </w:tc>
        <w:tc>
          <w:tcPr>
            <w:tcW w:w="1876" w:type="dxa"/>
          </w:tcPr>
          <w:p w:rsidR="00C45239" w:rsidRDefault="00C45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  <w:tc>
          <w:tcPr>
            <w:tcW w:w="1330" w:type="dxa"/>
          </w:tcPr>
          <w:p w:rsidR="00C45239" w:rsidRDefault="002F7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124" w:type="dxa"/>
          </w:tcPr>
          <w:p w:rsidR="00C45239" w:rsidRDefault="00C45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Takhirov, Shakhzod</w:t>
            </w:r>
          </w:p>
        </w:tc>
        <w:tc>
          <w:tcPr>
            <w:tcW w:w="1866" w:type="dxa"/>
          </w:tcPr>
          <w:p w:rsidR="00C45239" w:rsidRDefault="00C45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</w:tc>
        <w:tc>
          <w:tcPr>
            <w:tcW w:w="897" w:type="dxa"/>
          </w:tcPr>
          <w:p w:rsidR="00C45239" w:rsidRDefault="00BE43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C45239" w:rsidTr="00C45239">
        <w:tc>
          <w:tcPr>
            <w:tcW w:w="2059" w:type="dxa"/>
          </w:tcPr>
          <w:p w:rsidR="00C45239" w:rsidRDefault="00C45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Gilani, Amir</w:t>
            </w:r>
          </w:p>
        </w:tc>
        <w:tc>
          <w:tcPr>
            <w:tcW w:w="1876" w:type="dxa"/>
          </w:tcPr>
          <w:p w:rsidR="00C45239" w:rsidRDefault="00C45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</w:tc>
        <w:tc>
          <w:tcPr>
            <w:tcW w:w="1330" w:type="dxa"/>
          </w:tcPr>
          <w:p w:rsidR="00C45239" w:rsidRDefault="002F7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124" w:type="dxa"/>
          </w:tcPr>
          <w:p w:rsidR="00C45239" w:rsidRDefault="00C45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Taylor, James</w:t>
            </w:r>
          </w:p>
        </w:tc>
        <w:tc>
          <w:tcPr>
            <w:tcW w:w="1866" w:type="dxa"/>
          </w:tcPr>
          <w:p w:rsidR="00C45239" w:rsidRDefault="00C45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Corresponding Member</w:t>
            </w:r>
          </w:p>
        </w:tc>
        <w:tc>
          <w:tcPr>
            <w:tcW w:w="897" w:type="dxa"/>
          </w:tcPr>
          <w:p w:rsidR="00C45239" w:rsidRDefault="007856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C45239" w:rsidTr="00C45239">
        <w:tc>
          <w:tcPr>
            <w:tcW w:w="2059" w:type="dxa"/>
          </w:tcPr>
          <w:p w:rsidR="00C45239" w:rsidRDefault="00C45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Gilpin-Jackson, Adelana</w:t>
            </w:r>
          </w:p>
        </w:tc>
        <w:tc>
          <w:tcPr>
            <w:tcW w:w="1876" w:type="dxa"/>
          </w:tcPr>
          <w:p w:rsidR="00C45239" w:rsidRDefault="00C45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</w:tc>
        <w:tc>
          <w:tcPr>
            <w:tcW w:w="1330" w:type="dxa"/>
          </w:tcPr>
          <w:p w:rsidR="00C45239" w:rsidRDefault="002F783B" w:rsidP="007F51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2124" w:type="dxa"/>
          </w:tcPr>
          <w:p w:rsidR="00C45239" w:rsidRDefault="00C45239" w:rsidP="007F51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Todd, Charles</w:t>
            </w:r>
          </w:p>
        </w:tc>
        <w:tc>
          <w:tcPr>
            <w:tcW w:w="1866" w:type="dxa"/>
          </w:tcPr>
          <w:p w:rsidR="00C45239" w:rsidRDefault="00C45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Corresponding Member</w:t>
            </w:r>
          </w:p>
        </w:tc>
        <w:tc>
          <w:tcPr>
            <w:tcW w:w="897" w:type="dxa"/>
          </w:tcPr>
          <w:p w:rsidR="00C45239" w:rsidRDefault="007856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C45239" w:rsidTr="00C45239">
        <w:tc>
          <w:tcPr>
            <w:tcW w:w="2059" w:type="dxa"/>
          </w:tcPr>
          <w:p w:rsidR="00C45239" w:rsidRDefault="00C45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Gundy, William</w:t>
            </w:r>
          </w:p>
        </w:tc>
        <w:tc>
          <w:tcPr>
            <w:tcW w:w="1876" w:type="dxa"/>
          </w:tcPr>
          <w:p w:rsidR="00C45239" w:rsidRDefault="00C45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</w:tc>
        <w:tc>
          <w:tcPr>
            <w:tcW w:w="1330" w:type="dxa"/>
          </w:tcPr>
          <w:p w:rsidR="00C45239" w:rsidRDefault="002F7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2124" w:type="dxa"/>
          </w:tcPr>
          <w:p w:rsidR="00C45239" w:rsidRDefault="00C45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Tudo-Bornarel, Christophe</w:t>
            </w:r>
          </w:p>
        </w:tc>
        <w:tc>
          <w:tcPr>
            <w:tcW w:w="1866" w:type="dxa"/>
          </w:tcPr>
          <w:p w:rsidR="00C45239" w:rsidRDefault="00C45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</w:tc>
        <w:tc>
          <w:tcPr>
            <w:tcW w:w="897" w:type="dxa"/>
          </w:tcPr>
          <w:p w:rsidR="00C45239" w:rsidRDefault="006322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C45239" w:rsidTr="00C45239">
        <w:tc>
          <w:tcPr>
            <w:tcW w:w="2059" w:type="dxa"/>
          </w:tcPr>
          <w:p w:rsidR="00C45239" w:rsidRDefault="00C45239" w:rsidP="00297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Hariri, Mohammad</w:t>
            </w:r>
          </w:p>
        </w:tc>
        <w:tc>
          <w:tcPr>
            <w:tcW w:w="1876" w:type="dxa"/>
          </w:tcPr>
          <w:p w:rsidR="00C45239" w:rsidRDefault="00C45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</w:tc>
        <w:tc>
          <w:tcPr>
            <w:tcW w:w="1330" w:type="dxa"/>
          </w:tcPr>
          <w:p w:rsidR="00C45239" w:rsidRDefault="00753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124" w:type="dxa"/>
          </w:tcPr>
          <w:p w:rsidR="00C45239" w:rsidRDefault="00C45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Twidwell, Ross</w:t>
            </w:r>
          </w:p>
        </w:tc>
        <w:tc>
          <w:tcPr>
            <w:tcW w:w="1866" w:type="dxa"/>
          </w:tcPr>
          <w:p w:rsidR="00C45239" w:rsidRDefault="00C45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</w:tc>
        <w:tc>
          <w:tcPr>
            <w:tcW w:w="897" w:type="dxa"/>
          </w:tcPr>
          <w:p w:rsidR="00C45239" w:rsidRDefault="006322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C45239" w:rsidTr="00C45239">
        <w:tc>
          <w:tcPr>
            <w:tcW w:w="2059" w:type="dxa"/>
          </w:tcPr>
          <w:p w:rsidR="00C45239" w:rsidRDefault="00C45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Harless, Ken</w:t>
            </w:r>
          </w:p>
        </w:tc>
        <w:tc>
          <w:tcPr>
            <w:tcW w:w="1876" w:type="dxa"/>
          </w:tcPr>
          <w:p w:rsidR="00C45239" w:rsidRDefault="00C45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Corresponding Member</w:t>
            </w:r>
          </w:p>
        </w:tc>
        <w:tc>
          <w:tcPr>
            <w:tcW w:w="1330" w:type="dxa"/>
          </w:tcPr>
          <w:p w:rsidR="00C45239" w:rsidRDefault="00753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124" w:type="dxa"/>
          </w:tcPr>
          <w:p w:rsidR="00C45239" w:rsidRDefault="00C45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Watkins, Derrick</w:t>
            </w:r>
          </w:p>
        </w:tc>
        <w:tc>
          <w:tcPr>
            <w:tcW w:w="1866" w:type="dxa"/>
          </w:tcPr>
          <w:p w:rsidR="00C45239" w:rsidRDefault="00C45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Corresponding Member</w:t>
            </w:r>
          </w:p>
        </w:tc>
        <w:tc>
          <w:tcPr>
            <w:tcW w:w="897" w:type="dxa"/>
          </w:tcPr>
          <w:p w:rsidR="00C45239" w:rsidRDefault="006322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C45239" w:rsidTr="00C45239">
        <w:tc>
          <w:tcPr>
            <w:tcW w:w="2059" w:type="dxa"/>
          </w:tcPr>
          <w:p w:rsidR="00C45239" w:rsidRDefault="00C45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Hoby, Philip</w:t>
            </w:r>
          </w:p>
        </w:tc>
        <w:tc>
          <w:tcPr>
            <w:tcW w:w="1876" w:type="dxa"/>
          </w:tcPr>
          <w:p w:rsidR="00C45239" w:rsidRDefault="00C45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</w:tc>
        <w:tc>
          <w:tcPr>
            <w:tcW w:w="1330" w:type="dxa"/>
          </w:tcPr>
          <w:p w:rsidR="00C45239" w:rsidRDefault="00753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124" w:type="dxa"/>
          </w:tcPr>
          <w:p w:rsidR="00C45239" w:rsidRDefault="00C45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Weatherbee, Eric</w:t>
            </w:r>
          </w:p>
        </w:tc>
        <w:tc>
          <w:tcPr>
            <w:tcW w:w="1866" w:type="dxa"/>
          </w:tcPr>
          <w:p w:rsidR="00C45239" w:rsidRDefault="00C45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Corresponding Member</w:t>
            </w:r>
          </w:p>
        </w:tc>
        <w:tc>
          <w:tcPr>
            <w:tcW w:w="897" w:type="dxa"/>
          </w:tcPr>
          <w:p w:rsidR="00C45239" w:rsidRDefault="006322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C45239" w:rsidTr="00C45239">
        <w:tc>
          <w:tcPr>
            <w:tcW w:w="2059" w:type="dxa"/>
          </w:tcPr>
          <w:p w:rsidR="00C45239" w:rsidRDefault="00C45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Horvath, Carl</w:t>
            </w:r>
          </w:p>
        </w:tc>
        <w:tc>
          <w:tcPr>
            <w:tcW w:w="1876" w:type="dxa"/>
          </w:tcPr>
          <w:p w:rsidR="00C45239" w:rsidRDefault="00C45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</w:tc>
        <w:tc>
          <w:tcPr>
            <w:tcW w:w="1330" w:type="dxa"/>
          </w:tcPr>
          <w:p w:rsidR="00C45239" w:rsidRDefault="00753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124" w:type="dxa"/>
          </w:tcPr>
          <w:p w:rsidR="00C45239" w:rsidRDefault="00C45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XIE, Qiang</w:t>
            </w:r>
          </w:p>
        </w:tc>
        <w:tc>
          <w:tcPr>
            <w:tcW w:w="1866" w:type="dxa"/>
          </w:tcPr>
          <w:p w:rsidR="00C45239" w:rsidRDefault="00C45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</w:tc>
        <w:tc>
          <w:tcPr>
            <w:tcW w:w="897" w:type="dxa"/>
          </w:tcPr>
          <w:p w:rsidR="00C45239" w:rsidRDefault="006322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C45239" w:rsidTr="00C45239">
        <w:tc>
          <w:tcPr>
            <w:tcW w:w="2059" w:type="dxa"/>
          </w:tcPr>
          <w:p w:rsidR="00C45239" w:rsidRDefault="00C45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Hurst, Bill</w:t>
            </w:r>
          </w:p>
        </w:tc>
        <w:tc>
          <w:tcPr>
            <w:tcW w:w="1876" w:type="dxa"/>
          </w:tcPr>
          <w:p w:rsidR="00C45239" w:rsidRDefault="00C45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Corresponding Member</w:t>
            </w:r>
          </w:p>
        </w:tc>
        <w:tc>
          <w:tcPr>
            <w:tcW w:w="1330" w:type="dxa"/>
          </w:tcPr>
          <w:p w:rsidR="00C45239" w:rsidRDefault="00753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2124" w:type="dxa"/>
          </w:tcPr>
          <w:p w:rsidR="00C45239" w:rsidRDefault="00C45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Zhang, Yaowu</w:t>
            </w:r>
          </w:p>
        </w:tc>
        <w:tc>
          <w:tcPr>
            <w:tcW w:w="1866" w:type="dxa"/>
          </w:tcPr>
          <w:p w:rsidR="00C45239" w:rsidRDefault="00C45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</w:tc>
        <w:tc>
          <w:tcPr>
            <w:tcW w:w="897" w:type="dxa"/>
          </w:tcPr>
          <w:p w:rsidR="00C45239" w:rsidRDefault="006322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C45239" w:rsidTr="00C45239">
        <w:tc>
          <w:tcPr>
            <w:tcW w:w="2059" w:type="dxa"/>
          </w:tcPr>
          <w:p w:rsidR="00C45239" w:rsidRDefault="00C45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Kechroud, Riyad</w:t>
            </w:r>
          </w:p>
        </w:tc>
        <w:tc>
          <w:tcPr>
            <w:tcW w:w="1876" w:type="dxa"/>
          </w:tcPr>
          <w:p w:rsidR="00C45239" w:rsidRDefault="00C45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</w:tc>
        <w:tc>
          <w:tcPr>
            <w:tcW w:w="1330" w:type="dxa"/>
          </w:tcPr>
          <w:p w:rsidR="00C45239" w:rsidRDefault="006A55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2124" w:type="dxa"/>
          </w:tcPr>
          <w:p w:rsidR="00C45239" w:rsidRDefault="00C45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Von Seck, Achim</w:t>
            </w:r>
          </w:p>
        </w:tc>
        <w:tc>
          <w:tcPr>
            <w:tcW w:w="1866" w:type="dxa"/>
          </w:tcPr>
          <w:p w:rsidR="00C45239" w:rsidRDefault="00C45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</w:tc>
        <w:tc>
          <w:tcPr>
            <w:tcW w:w="897" w:type="dxa"/>
          </w:tcPr>
          <w:p w:rsidR="00C45239" w:rsidRDefault="002C36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C45239" w:rsidTr="00C45239">
        <w:tc>
          <w:tcPr>
            <w:tcW w:w="2059" w:type="dxa"/>
          </w:tcPr>
          <w:p w:rsidR="00C45239" w:rsidRDefault="00C45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Kempner, Jr., Leon</w:t>
            </w:r>
          </w:p>
        </w:tc>
        <w:tc>
          <w:tcPr>
            <w:tcW w:w="1876" w:type="dxa"/>
          </w:tcPr>
          <w:p w:rsidR="00C45239" w:rsidRDefault="00C45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Vice-Chair</w:t>
            </w:r>
          </w:p>
        </w:tc>
        <w:tc>
          <w:tcPr>
            <w:tcW w:w="1330" w:type="dxa"/>
          </w:tcPr>
          <w:p w:rsidR="00C45239" w:rsidRDefault="006A55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124" w:type="dxa"/>
          </w:tcPr>
          <w:p w:rsidR="00C45239" w:rsidRDefault="00C45239">
            <w:pPr>
              <w:rPr>
                <w:rFonts w:ascii="Arial" w:hAnsi="Arial" w:cs="Arial"/>
              </w:rPr>
            </w:pPr>
          </w:p>
        </w:tc>
        <w:tc>
          <w:tcPr>
            <w:tcW w:w="1866" w:type="dxa"/>
          </w:tcPr>
          <w:p w:rsidR="00C45239" w:rsidRDefault="00C45239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</w:tcPr>
          <w:p w:rsidR="00C45239" w:rsidRDefault="00C45239">
            <w:pPr>
              <w:rPr>
                <w:rFonts w:ascii="Arial" w:hAnsi="Arial" w:cs="Arial"/>
              </w:rPr>
            </w:pPr>
          </w:p>
        </w:tc>
      </w:tr>
      <w:tr w:rsidR="00C45239" w:rsidTr="00C45239">
        <w:tc>
          <w:tcPr>
            <w:tcW w:w="2059" w:type="dxa"/>
          </w:tcPr>
          <w:p w:rsidR="00C45239" w:rsidRDefault="00C45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Khan, Kamran</w:t>
            </w:r>
          </w:p>
        </w:tc>
        <w:tc>
          <w:tcPr>
            <w:tcW w:w="1876" w:type="dxa"/>
          </w:tcPr>
          <w:p w:rsidR="00C45239" w:rsidRDefault="00C45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</w:tc>
        <w:tc>
          <w:tcPr>
            <w:tcW w:w="1330" w:type="dxa"/>
          </w:tcPr>
          <w:p w:rsidR="00C45239" w:rsidRDefault="006A55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124" w:type="dxa"/>
          </w:tcPr>
          <w:p w:rsidR="00C45239" w:rsidRDefault="00C45239">
            <w:pPr>
              <w:rPr>
                <w:rFonts w:ascii="Arial" w:hAnsi="Arial" w:cs="Arial"/>
              </w:rPr>
            </w:pPr>
          </w:p>
        </w:tc>
        <w:tc>
          <w:tcPr>
            <w:tcW w:w="1866" w:type="dxa"/>
          </w:tcPr>
          <w:p w:rsidR="00C45239" w:rsidRDefault="00C45239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</w:tcPr>
          <w:p w:rsidR="00C45239" w:rsidRDefault="00C45239">
            <w:pPr>
              <w:rPr>
                <w:rFonts w:ascii="Arial" w:hAnsi="Arial" w:cs="Arial"/>
              </w:rPr>
            </w:pPr>
          </w:p>
        </w:tc>
      </w:tr>
      <w:tr w:rsidR="00C45239" w:rsidTr="00C45239">
        <w:tc>
          <w:tcPr>
            <w:tcW w:w="2059" w:type="dxa"/>
          </w:tcPr>
          <w:p w:rsidR="00C45239" w:rsidRDefault="00C45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Knight, Brian</w:t>
            </w:r>
          </w:p>
        </w:tc>
        <w:tc>
          <w:tcPr>
            <w:tcW w:w="1876" w:type="dxa"/>
          </w:tcPr>
          <w:p w:rsidR="00C45239" w:rsidRDefault="00C45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Secretary</w:t>
            </w:r>
          </w:p>
        </w:tc>
        <w:tc>
          <w:tcPr>
            <w:tcW w:w="1330" w:type="dxa"/>
          </w:tcPr>
          <w:p w:rsidR="00C45239" w:rsidRDefault="006A55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124" w:type="dxa"/>
          </w:tcPr>
          <w:p w:rsidR="00C45239" w:rsidRDefault="00C45239">
            <w:pPr>
              <w:rPr>
                <w:rFonts w:ascii="Arial" w:hAnsi="Arial" w:cs="Arial"/>
              </w:rPr>
            </w:pPr>
          </w:p>
        </w:tc>
        <w:tc>
          <w:tcPr>
            <w:tcW w:w="1866" w:type="dxa"/>
          </w:tcPr>
          <w:p w:rsidR="00C45239" w:rsidRDefault="00C45239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</w:tcPr>
          <w:p w:rsidR="00C45239" w:rsidRDefault="00C45239">
            <w:pPr>
              <w:rPr>
                <w:rFonts w:ascii="Arial" w:hAnsi="Arial" w:cs="Arial"/>
              </w:rPr>
            </w:pPr>
          </w:p>
        </w:tc>
      </w:tr>
      <w:tr w:rsidR="00C45239" w:rsidTr="00C45239">
        <w:tc>
          <w:tcPr>
            <w:tcW w:w="2059" w:type="dxa"/>
          </w:tcPr>
          <w:p w:rsidR="00C45239" w:rsidRDefault="00C45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Ko, Chungduck</w:t>
            </w:r>
          </w:p>
        </w:tc>
        <w:tc>
          <w:tcPr>
            <w:tcW w:w="1876" w:type="dxa"/>
          </w:tcPr>
          <w:p w:rsidR="00C45239" w:rsidRDefault="00C45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Corresponding Member</w:t>
            </w:r>
          </w:p>
        </w:tc>
        <w:tc>
          <w:tcPr>
            <w:tcW w:w="1330" w:type="dxa"/>
          </w:tcPr>
          <w:p w:rsidR="00C45239" w:rsidRDefault="006A55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2124" w:type="dxa"/>
          </w:tcPr>
          <w:p w:rsidR="00C45239" w:rsidRDefault="00C45239">
            <w:pPr>
              <w:rPr>
                <w:rFonts w:ascii="Arial" w:hAnsi="Arial" w:cs="Arial"/>
              </w:rPr>
            </w:pPr>
          </w:p>
        </w:tc>
        <w:tc>
          <w:tcPr>
            <w:tcW w:w="1866" w:type="dxa"/>
          </w:tcPr>
          <w:p w:rsidR="00C45239" w:rsidRDefault="00C45239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</w:tcPr>
          <w:p w:rsidR="00C45239" w:rsidRDefault="00C45239">
            <w:pPr>
              <w:rPr>
                <w:rFonts w:ascii="Arial" w:hAnsi="Arial" w:cs="Arial"/>
              </w:rPr>
            </w:pPr>
          </w:p>
        </w:tc>
      </w:tr>
      <w:tr w:rsidR="00C45239" w:rsidTr="00C45239">
        <w:tc>
          <w:tcPr>
            <w:tcW w:w="2059" w:type="dxa"/>
          </w:tcPr>
          <w:p w:rsidR="00C45239" w:rsidRDefault="00C45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Lott, Benton</w:t>
            </w:r>
          </w:p>
        </w:tc>
        <w:tc>
          <w:tcPr>
            <w:tcW w:w="1876" w:type="dxa"/>
          </w:tcPr>
          <w:p w:rsidR="00C45239" w:rsidRDefault="00C45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Corresponding Member</w:t>
            </w:r>
          </w:p>
        </w:tc>
        <w:tc>
          <w:tcPr>
            <w:tcW w:w="1330" w:type="dxa"/>
          </w:tcPr>
          <w:p w:rsidR="00C45239" w:rsidRDefault="006A55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124" w:type="dxa"/>
          </w:tcPr>
          <w:p w:rsidR="00C45239" w:rsidRDefault="00C45239">
            <w:pPr>
              <w:rPr>
                <w:rFonts w:ascii="Arial" w:hAnsi="Arial" w:cs="Arial"/>
              </w:rPr>
            </w:pPr>
          </w:p>
        </w:tc>
        <w:tc>
          <w:tcPr>
            <w:tcW w:w="1866" w:type="dxa"/>
          </w:tcPr>
          <w:p w:rsidR="00C45239" w:rsidRDefault="00C45239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</w:tcPr>
          <w:p w:rsidR="00C45239" w:rsidRDefault="00C45239">
            <w:pPr>
              <w:rPr>
                <w:rFonts w:ascii="Arial" w:hAnsi="Arial" w:cs="Arial"/>
              </w:rPr>
            </w:pPr>
          </w:p>
        </w:tc>
      </w:tr>
      <w:tr w:rsidR="00C45239" w:rsidTr="00C45239">
        <w:tc>
          <w:tcPr>
            <w:tcW w:w="2059" w:type="dxa"/>
          </w:tcPr>
          <w:p w:rsidR="00C45239" w:rsidRDefault="00C45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Low, Brian</w:t>
            </w:r>
          </w:p>
        </w:tc>
        <w:tc>
          <w:tcPr>
            <w:tcW w:w="1876" w:type="dxa"/>
          </w:tcPr>
          <w:p w:rsidR="00C45239" w:rsidRDefault="00C45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Corresponding Member</w:t>
            </w:r>
          </w:p>
        </w:tc>
        <w:tc>
          <w:tcPr>
            <w:tcW w:w="1330" w:type="dxa"/>
          </w:tcPr>
          <w:p w:rsidR="00C45239" w:rsidRDefault="006A55B3" w:rsidP="00C072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C072AE">
              <w:rPr>
                <w:rFonts w:ascii="Arial" w:hAnsi="Arial" w:cs="Arial"/>
              </w:rPr>
              <w:t>o</w:t>
            </w:r>
          </w:p>
        </w:tc>
        <w:tc>
          <w:tcPr>
            <w:tcW w:w="2124" w:type="dxa"/>
          </w:tcPr>
          <w:p w:rsidR="00C45239" w:rsidRDefault="00C45239">
            <w:pPr>
              <w:rPr>
                <w:rFonts w:ascii="Arial" w:hAnsi="Arial" w:cs="Arial"/>
              </w:rPr>
            </w:pPr>
          </w:p>
        </w:tc>
        <w:tc>
          <w:tcPr>
            <w:tcW w:w="1866" w:type="dxa"/>
          </w:tcPr>
          <w:p w:rsidR="00C45239" w:rsidRDefault="00C45239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</w:tcPr>
          <w:p w:rsidR="00C45239" w:rsidRDefault="00C45239">
            <w:pPr>
              <w:rPr>
                <w:rFonts w:ascii="Arial" w:hAnsi="Arial" w:cs="Arial"/>
              </w:rPr>
            </w:pPr>
          </w:p>
        </w:tc>
      </w:tr>
      <w:tr w:rsidR="00C45239" w:rsidTr="00C45239">
        <w:tc>
          <w:tcPr>
            <w:tcW w:w="2059" w:type="dxa"/>
          </w:tcPr>
          <w:p w:rsidR="00C45239" w:rsidRDefault="00C45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Mannino, Kaolyn</w:t>
            </w:r>
          </w:p>
        </w:tc>
        <w:tc>
          <w:tcPr>
            <w:tcW w:w="1876" w:type="dxa"/>
          </w:tcPr>
          <w:p w:rsidR="00C45239" w:rsidRDefault="00C45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</w:tc>
        <w:tc>
          <w:tcPr>
            <w:tcW w:w="1330" w:type="dxa"/>
          </w:tcPr>
          <w:p w:rsidR="00C45239" w:rsidRDefault="006A55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124" w:type="dxa"/>
          </w:tcPr>
          <w:p w:rsidR="00C45239" w:rsidRDefault="00C45239">
            <w:pPr>
              <w:rPr>
                <w:rFonts w:ascii="Arial" w:hAnsi="Arial" w:cs="Arial"/>
              </w:rPr>
            </w:pPr>
          </w:p>
        </w:tc>
        <w:tc>
          <w:tcPr>
            <w:tcW w:w="1866" w:type="dxa"/>
          </w:tcPr>
          <w:p w:rsidR="00C45239" w:rsidRDefault="00C45239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</w:tcPr>
          <w:p w:rsidR="00C45239" w:rsidRDefault="00C45239">
            <w:pPr>
              <w:rPr>
                <w:rFonts w:ascii="Arial" w:hAnsi="Arial" w:cs="Arial"/>
              </w:rPr>
            </w:pPr>
          </w:p>
        </w:tc>
      </w:tr>
      <w:tr w:rsidR="00C45239" w:rsidTr="00C45239">
        <w:tc>
          <w:tcPr>
            <w:tcW w:w="2059" w:type="dxa"/>
          </w:tcPr>
          <w:p w:rsidR="00C45239" w:rsidRDefault="00C45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Martin, Kent</w:t>
            </w:r>
          </w:p>
        </w:tc>
        <w:tc>
          <w:tcPr>
            <w:tcW w:w="1876" w:type="dxa"/>
          </w:tcPr>
          <w:p w:rsidR="00C45239" w:rsidRDefault="00C45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Corresponding Member</w:t>
            </w:r>
          </w:p>
        </w:tc>
        <w:tc>
          <w:tcPr>
            <w:tcW w:w="1330" w:type="dxa"/>
          </w:tcPr>
          <w:p w:rsidR="00C45239" w:rsidRDefault="008B7C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2124" w:type="dxa"/>
          </w:tcPr>
          <w:p w:rsidR="00C45239" w:rsidRDefault="00C45239">
            <w:pPr>
              <w:rPr>
                <w:rFonts w:ascii="Arial" w:hAnsi="Arial" w:cs="Arial"/>
              </w:rPr>
            </w:pPr>
          </w:p>
        </w:tc>
        <w:tc>
          <w:tcPr>
            <w:tcW w:w="1866" w:type="dxa"/>
          </w:tcPr>
          <w:p w:rsidR="00C45239" w:rsidRDefault="00C45239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</w:tcPr>
          <w:p w:rsidR="00C45239" w:rsidRDefault="00C45239">
            <w:pPr>
              <w:rPr>
                <w:rFonts w:ascii="Arial" w:hAnsi="Arial" w:cs="Arial"/>
              </w:rPr>
            </w:pPr>
          </w:p>
        </w:tc>
      </w:tr>
    </w:tbl>
    <w:p w:rsidR="009460BA" w:rsidRDefault="009460BA">
      <w:pPr>
        <w:rPr>
          <w:rFonts w:ascii="Arial" w:hAnsi="Arial" w:cs="Arial"/>
        </w:rPr>
      </w:pPr>
    </w:p>
    <w:p w:rsidR="009460BA" w:rsidRPr="00A01AF9" w:rsidRDefault="009460BA">
      <w:pPr>
        <w:rPr>
          <w:rFonts w:ascii="Arial" w:hAnsi="Arial" w:cs="Arial"/>
        </w:rPr>
        <w:sectPr w:rsidR="009460BA" w:rsidRPr="00A01AF9" w:rsidSect="00AF1440">
          <w:footerReference w:type="default" r:id="rId9"/>
          <w:pgSz w:w="12240" w:h="15840"/>
          <w:pgMar w:top="1440" w:right="1152" w:bottom="1440" w:left="1152" w:header="720" w:footer="720" w:gutter="0"/>
          <w:cols w:space="720"/>
          <w:docGrid w:linePitch="360"/>
        </w:sectPr>
      </w:pPr>
    </w:p>
    <w:p w:rsidR="00072D66" w:rsidRDefault="00072D66" w:rsidP="007E7049">
      <w:pPr>
        <w:ind w:left="360" w:hanging="360"/>
        <w:rPr>
          <w:rFonts w:ascii="Arial" w:hAnsi="Arial" w:cs="Arial"/>
        </w:rPr>
        <w:sectPr w:rsidR="00072D66" w:rsidSect="00AF1440">
          <w:type w:val="continuous"/>
          <w:pgSz w:w="12240" w:h="15840"/>
          <w:pgMar w:top="1440" w:right="1152" w:bottom="1440" w:left="1152" w:header="720" w:footer="720" w:gutter="0"/>
          <w:cols w:num="2" w:space="720"/>
          <w:docGrid w:linePitch="360"/>
        </w:sectPr>
      </w:pPr>
    </w:p>
    <w:p w:rsidR="00072D66" w:rsidRDefault="00072D66" w:rsidP="00F04795">
      <w:pPr>
        <w:ind w:firstLine="360"/>
        <w:rPr>
          <w:rFonts w:ascii="Arial" w:hAnsi="Arial" w:cs="Arial"/>
          <w:sz w:val="20"/>
          <w:szCs w:val="20"/>
        </w:rPr>
        <w:sectPr w:rsidR="00072D66" w:rsidSect="00AF1440">
          <w:type w:val="continuous"/>
          <w:pgSz w:w="12240" w:h="15840"/>
          <w:pgMar w:top="1440" w:right="1152" w:bottom="1440" w:left="1152" w:header="720" w:footer="720" w:gutter="0"/>
          <w:cols w:space="720"/>
          <w:docGrid w:linePitch="360"/>
        </w:sectPr>
      </w:pPr>
    </w:p>
    <w:p w:rsidR="00F60691" w:rsidRDefault="00141E9B" w:rsidP="00315287">
      <w:pPr>
        <w:numPr>
          <w:ilvl w:val="0"/>
          <w:numId w:val="5"/>
        </w:numPr>
        <w:spacing w:before="240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Welcome and Introductions</w:t>
      </w:r>
      <w:r w:rsidR="00F60691">
        <w:rPr>
          <w:rFonts w:ascii="Arial" w:hAnsi="Arial" w:cs="Arial"/>
        </w:rPr>
        <w:t>.</w:t>
      </w:r>
      <w:r w:rsidR="00562526">
        <w:rPr>
          <w:rFonts w:ascii="Arial" w:hAnsi="Arial" w:cs="Arial"/>
        </w:rPr>
        <w:t xml:space="preserve"> </w:t>
      </w:r>
    </w:p>
    <w:p w:rsidR="008D0079" w:rsidRDefault="00141E9B" w:rsidP="00315287">
      <w:pPr>
        <w:numPr>
          <w:ilvl w:val="0"/>
          <w:numId w:val="5"/>
        </w:numPr>
        <w:spacing w:before="24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Patent / Duty to Notify </w:t>
      </w:r>
      <w:r w:rsidR="00A438CA">
        <w:rPr>
          <w:rFonts w:ascii="Arial" w:hAnsi="Arial" w:cs="Arial"/>
        </w:rPr>
        <w:t>IEEE Slide Set Present</w:t>
      </w:r>
      <w:r w:rsidR="005E7B93">
        <w:rPr>
          <w:rFonts w:ascii="Arial" w:hAnsi="Arial" w:cs="Arial"/>
        </w:rPr>
        <w:t>at</w:t>
      </w:r>
      <w:r w:rsidR="0036738B">
        <w:rPr>
          <w:rFonts w:ascii="Arial" w:hAnsi="Arial" w:cs="Arial"/>
        </w:rPr>
        <w:t>ion</w:t>
      </w:r>
      <w:r w:rsidR="00A438CA">
        <w:rPr>
          <w:rFonts w:ascii="Arial" w:hAnsi="Arial" w:cs="Arial"/>
        </w:rPr>
        <w:t xml:space="preserve">. </w:t>
      </w:r>
      <w:r w:rsidR="008D0079">
        <w:rPr>
          <w:rFonts w:ascii="Arial" w:hAnsi="Arial" w:cs="Arial"/>
        </w:rPr>
        <w:t xml:space="preserve">The </w:t>
      </w:r>
      <w:r w:rsidR="0081455E">
        <w:rPr>
          <w:rFonts w:ascii="Arial" w:hAnsi="Arial" w:cs="Arial"/>
        </w:rPr>
        <w:t xml:space="preserve">patent </w:t>
      </w:r>
      <w:r w:rsidR="008D0079">
        <w:rPr>
          <w:rFonts w:ascii="Arial" w:hAnsi="Arial" w:cs="Arial"/>
        </w:rPr>
        <w:t>slide</w:t>
      </w:r>
      <w:r w:rsidR="0081455E">
        <w:rPr>
          <w:rFonts w:ascii="Arial" w:hAnsi="Arial" w:cs="Arial"/>
        </w:rPr>
        <w:t>s</w:t>
      </w:r>
      <w:r w:rsidR="008D0079">
        <w:rPr>
          <w:rFonts w:ascii="Arial" w:hAnsi="Arial" w:cs="Arial"/>
        </w:rPr>
        <w:t xml:space="preserve"> w</w:t>
      </w:r>
      <w:r w:rsidR="0081455E">
        <w:rPr>
          <w:rFonts w:ascii="Arial" w:hAnsi="Arial" w:cs="Arial"/>
        </w:rPr>
        <w:t>ere</w:t>
      </w:r>
      <w:r w:rsidR="008D0079">
        <w:rPr>
          <w:rFonts w:ascii="Arial" w:hAnsi="Arial" w:cs="Arial"/>
        </w:rPr>
        <w:t xml:space="preserve"> shown regarding call for acknowledgement of any potentially essential patents and duty to inform. No responses were received.</w:t>
      </w:r>
    </w:p>
    <w:p w:rsidR="008D0079" w:rsidRDefault="005310FC" w:rsidP="003E6739">
      <w:pPr>
        <w:numPr>
          <w:ilvl w:val="0"/>
          <w:numId w:val="5"/>
        </w:numPr>
        <w:spacing w:before="240"/>
        <w:ind w:left="360"/>
        <w:rPr>
          <w:rFonts w:ascii="Arial" w:hAnsi="Arial" w:cs="Arial"/>
        </w:rPr>
      </w:pPr>
      <w:r>
        <w:rPr>
          <w:rFonts w:ascii="Arial" w:hAnsi="Arial" w:cs="Arial"/>
        </w:rPr>
        <w:t>Previous Meeting Notes</w:t>
      </w:r>
      <w:r w:rsidR="0081063D">
        <w:rPr>
          <w:rFonts w:ascii="Arial" w:hAnsi="Arial" w:cs="Arial"/>
        </w:rPr>
        <w:t xml:space="preserve"> Review</w:t>
      </w:r>
      <w:r>
        <w:rPr>
          <w:rFonts w:ascii="Arial" w:hAnsi="Arial" w:cs="Arial"/>
        </w:rPr>
        <w:t xml:space="preserve">. </w:t>
      </w:r>
      <w:r w:rsidR="004B747F">
        <w:rPr>
          <w:rFonts w:ascii="Arial" w:hAnsi="Arial" w:cs="Arial"/>
        </w:rPr>
        <w:t xml:space="preserve">Chair </w:t>
      </w:r>
      <w:r>
        <w:rPr>
          <w:rFonts w:ascii="Arial" w:hAnsi="Arial" w:cs="Arial"/>
        </w:rPr>
        <w:t xml:space="preserve">reviewed the previous meeting notes. Chair </w:t>
      </w:r>
      <w:r w:rsidR="004B747F">
        <w:rPr>
          <w:rFonts w:ascii="Arial" w:hAnsi="Arial" w:cs="Arial"/>
        </w:rPr>
        <w:t xml:space="preserve">asked the committee for any </w:t>
      </w:r>
      <w:r>
        <w:rPr>
          <w:rFonts w:ascii="Arial" w:hAnsi="Arial" w:cs="Arial"/>
        </w:rPr>
        <w:t xml:space="preserve">motions or comments. </w:t>
      </w:r>
      <w:r w:rsidR="003E6739" w:rsidRPr="003E6739">
        <w:rPr>
          <w:rFonts w:ascii="Arial" w:hAnsi="Arial" w:cs="Arial"/>
        </w:rPr>
        <w:t>No corrections or additions were identified</w:t>
      </w:r>
      <w:r w:rsidR="00F80997">
        <w:rPr>
          <w:rFonts w:ascii="Arial" w:hAnsi="Arial" w:cs="Arial"/>
        </w:rPr>
        <w:t xml:space="preserve"> and warranted</w:t>
      </w:r>
      <w:r w:rsidR="003E6739">
        <w:rPr>
          <w:rFonts w:ascii="Arial" w:hAnsi="Arial" w:cs="Arial"/>
        </w:rPr>
        <w:t>.</w:t>
      </w:r>
    </w:p>
    <w:p w:rsidR="00355307" w:rsidRPr="00E21652" w:rsidRDefault="0036738B" w:rsidP="00355307">
      <w:pPr>
        <w:numPr>
          <w:ilvl w:val="0"/>
          <w:numId w:val="5"/>
        </w:numPr>
        <w:spacing w:before="24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Draft </w:t>
      </w:r>
      <w:r w:rsidR="00355307" w:rsidRPr="00355307">
        <w:rPr>
          <w:rFonts w:ascii="Arial" w:hAnsi="Arial" w:cs="Arial"/>
        </w:rPr>
        <w:t xml:space="preserve">Completion for </w:t>
      </w:r>
      <w:r w:rsidR="00355307">
        <w:rPr>
          <w:rFonts w:ascii="Arial" w:hAnsi="Arial" w:cs="Arial"/>
        </w:rPr>
        <w:t>B</w:t>
      </w:r>
      <w:r w:rsidR="00355307" w:rsidRPr="00355307">
        <w:rPr>
          <w:rFonts w:ascii="Arial" w:hAnsi="Arial" w:cs="Arial"/>
        </w:rPr>
        <w:t>alloting: The Comment Resolution Sub-Committee (CRC) consisting of Eric Fujisaki, Craig Riker, Leon Kempner, Brian Knight, Karman Khan, Travis Soppe, Frank Blalock, Phil Hoby, Achim Von Seck has spent</w:t>
      </w:r>
      <w:r w:rsidR="00E21652">
        <w:rPr>
          <w:rFonts w:ascii="Arial" w:hAnsi="Arial" w:cs="Arial"/>
        </w:rPr>
        <w:t xml:space="preserve"> </w:t>
      </w:r>
      <w:r w:rsidR="00E21652" w:rsidRPr="00E21652">
        <w:rPr>
          <w:rFonts w:ascii="Arial" w:hAnsi="Arial" w:cs="Arial"/>
        </w:rPr>
        <w:t xml:space="preserve">significant effort to work through the previously submitted comments and produce Draft 14. The CRC, or a portion thereof, was requested to continue to assist in </w:t>
      </w:r>
      <w:r w:rsidR="00115D17">
        <w:rPr>
          <w:rFonts w:ascii="Arial" w:hAnsi="Arial" w:cs="Arial"/>
        </w:rPr>
        <w:t xml:space="preserve">incorporating changes agreed at </w:t>
      </w:r>
      <w:r w:rsidR="00E21652" w:rsidRPr="00E21652">
        <w:rPr>
          <w:rFonts w:ascii="Arial" w:hAnsi="Arial" w:cs="Arial"/>
        </w:rPr>
        <w:t>this meeting</w:t>
      </w:r>
      <w:r w:rsidR="00115D17">
        <w:rPr>
          <w:rFonts w:ascii="Arial" w:hAnsi="Arial" w:cs="Arial"/>
        </w:rPr>
        <w:t xml:space="preserve"> and </w:t>
      </w:r>
      <w:r w:rsidR="00E21652" w:rsidRPr="00E21652">
        <w:rPr>
          <w:rFonts w:ascii="Arial" w:hAnsi="Arial" w:cs="Arial"/>
        </w:rPr>
        <w:t>to produce the next and final draft. The CRC members were thanked for their significant contribution to developing the draft. In addition, task group leaders for the specific topics/clauses worked hard to develop various parts of the document.</w:t>
      </w:r>
      <w:r w:rsidR="004B0011">
        <w:rPr>
          <w:rFonts w:ascii="Arial" w:hAnsi="Arial" w:cs="Arial"/>
        </w:rPr>
        <w:t xml:space="preserve"> The working group approved the CRC for </w:t>
      </w:r>
      <w:r w:rsidR="00115D17">
        <w:rPr>
          <w:rFonts w:ascii="Arial" w:hAnsi="Arial" w:cs="Arial"/>
        </w:rPr>
        <w:t xml:space="preserve">completion of </w:t>
      </w:r>
      <w:r w:rsidR="004B0011">
        <w:rPr>
          <w:rFonts w:ascii="Arial" w:hAnsi="Arial" w:cs="Arial"/>
        </w:rPr>
        <w:t>Draft 1</w:t>
      </w:r>
      <w:r w:rsidR="00261990">
        <w:rPr>
          <w:rFonts w:ascii="Arial" w:hAnsi="Arial" w:cs="Arial"/>
        </w:rPr>
        <w:t xml:space="preserve">5 </w:t>
      </w:r>
      <w:r w:rsidR="00115D17">
        <w:rPr>
          <w:rFonts w:ascii="Arial" w:hAnsi="Arial" w:cs="Arial"/>
        </w:rPr>
        <w:t xml:space="preserve">for balloting </w:t>
      </w:r>
      <w:r w:rsidR="00261990">
        <w:rPr>
          <w:rFonts w:ascii="Arial" w:hAnsi="Arial" w:cs="Arial"/>
        </w:rPr>
        <w:t>and to resolve ballot comments</w:t>
      </w:r>
      <w:r w:rsidR="004B0011">
        <w:rPr>
          <w:rFonts w:ascii="Arial" w:hAnsi="Arial" w:cs="Arial"/>
        </w:rPr>
        <w:t xml:space="preserve">. </w:t>
      </w:r>
    </w:p>
    <w:p w:rsidR="00E21652" w:rsidRDefault="00E21652" w:rsidP="00315287">
      <w:pPr>
        <w:numPr>
          <w:ilvl w:val="0"/>
          <w:numId w:val="5"/>
        </w:numPr>
        <w:spacing w:before="24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Comment Resolution Discussion: </w:t>
      </w:r>
      <w:r w:rsidR="00420200" w:rsidRPr="00420200">
        <w:rPr>
          <w:rFonts w:ascii="Arial" w:hAnsi="Arial" w:cs="Arial"/>
        </w:rPr>
        <w:t>In preparation for this meeting, members of the WG who submitted comments were requested to categorize their comments as technical/substantive, or editorial. The review during the meeting focused on technical/ substantive comments. Comments categorized as editorial were referred to the Comment Resolution Sub-Committee for resolution</w:t>
      </w:r>
      <w:r w:rsidR="00DA5556">
        <w:rPr>
          <w:rFonts w:ascii="Arial" w:hAnsi="Arial" w:cs="Arial"/>
        </w:rPr>
        <w:t>.</w:t>
      </w:r>
    </w:p>
    <w:p w:rsidR="004F5674" w:rsidRPr="00A36543" w:rsidRDefault="004F5674" w:rsidP="004F5674">
      <w:pPr>
        <w:numPr>
          <w:ilvl w:val="1"/>
          <w:numId w:val="5"/>
        </w:numPr>
        <w:spacing w:before="240"/>
        <w:rPr>
          <w:rFonts w:ascii="Arial" w:hAnsi="Arial" w:cs="Arial"/>
        </w:rPr>
      </w:pPr>
      <w:r w:rsidRPr="00A36543">
        <w:rPr>
          <w:rFonts w:ascii="Arial" w:hAnsi="Arial" w:cs="Arial"/>
        </w:rPr>
        <w:t>Attendees were requested during the meeting, to quickly bring the remaining discussion items to resolution/rejection, or deferral to the next revision cycle</w:t>
      </w:r>
      <w:r w:rsidR="00A36543" w:rsidRPr="00A36543">
        <w:rPr>
          <w:rFonts w:ascii="Arial" w:hAnsi="Arial" w:cs="Arial"/>
        </w:rPr>
        <w:t>.</w:t>
      </w:r>
    </w:p>
    <w:p w:rsidR="00A36543" w:rsidRDefault="00A36543" w:rsidP="004F5674">
      <w:pPr>
        <w:numPr>
          <w:ilvl w:val="1"/>
          <w:numId w:val="5"/>
        </w:numPr>
        <w:spacing w:before="240"/>
        <w:rPr>
          <w:rFonts w:ascii="Arial" w:hAnsi="Arial" w:cs="Arial"/>
        </w:rPr>
      </w:pPr>
      <w:r w:rsidRPr="00A36543">
        <w:rPr>
          <w:rFonts w:ascii="Arial" w:hAnsi="Arial" w:cs="Arial"/>
        </w:rPr>
        <w:t>A significant number of technical/substantive comments were identified for more detailed discussion during the meeting and distributed in advance of the meeting</w:t>
      </w:r>
      <w:r>
        <w:rPr>
          <w:rFonts w:ascii="Arial" w:hAnsi="Arial" w:cs="Arial"/>
        </w:rPr>
        <w:t>.</w:t>
      </w:r>
    </w:p>
    <w:p w:rsidR="00A36543" w:rsidRDefault="00A36543" w:rsidP="004F5674">
      <w:pPr>
        <w:numPr>
          <w:ilvl w:val="1"/>
          <w:numId w:val="5"/>
        </w:numPr>
        <w:spacing w:before="240"/>
        <w:rPr>
          <w:rFonts w:ascii="Arial" w:hAnsi="Arial" w:cs="Arial"/>
        </w:rPr>
      </w:pPr>
      <w:r w:rsidRPr="00A36543">
        <w:rPr>
          <w:rFonts w:ascii="Arial" w:hAnsi="Arial" w:cs="Arial"/>
        </w:rPr>
        <w:t>All technical/substantive and uncategorized comments were reviewed, and either accepted (some with modifications), rejected, or actions were identified for completion after the meeting. In some cases, uncateg</w:t>
      </w:r>
      <w:r w:rsidR="00A47D96">
        <w:rPr>
          <w:rFonts w:ascii="Arial" w:hAnsi="Arial" w:cs="Arial"/>
        </w:rPr>
        <w:t xml:space="preserve">orized </w:t>
      </w:r>
      <w:r w:rsidRPr="00A36543">
        <w:rPr>
          <w:rFonts w:ascii="Arial" w:hAnsi="Arial" w:cs="Arial"/>
        </w:rPr>
        <w:t>comments were deemed to be editorial in nature and referred to the CRC for resolution after the meeting. The resolution/actions required were noted in the Excel workbook containing the technical/substantive comments.</w:t>
      </w:r>
    </w:p>
    <w:p w:rsidR="00A36543" w:rsidRPr="00A36543" w:rsidRDefault="00A36543" w:rsidP="004F5674">
      <w:pPr>
        <w:numPr>
          <w:ilvl w:val="1"/>
          <w:numId w:val="5"/>
        </w:numPr>
        <w:spacing w:before="240"/>
        <w:rPr>
          <w:rFonts w:ascii="Arial" w:hAnsi="Arial" w:cs="Arial"/>
        </w:rPr>
      </w:pPr>
      <w:r w:rsidRPr="00A36543">
        <w:rPr>
          <w:rFonts w:ascii="Arial" w:hAnsi="Arial" w:cs="Arial"/>
        </w:rPr>
        <w:lastRenderedPageBreak/>
        <w:t>The resolution of some technical/substantive comments required actions by those task group leaders of the WG or others</w:t>
      </w:r>
      <w:r>
        <w:rPr>
          <w:rFonts w:ascii="Arial" w:hAnsi="Arial" w:cs="Arial"/>
        </w:rPr>
        <w:t>.</w:t>
      </w:r>
    </w:p>
    <w:p w:rsidR="00BA150B" w:rsidRPr="00BA150B" w:rsidRDefault="00D00447" w:rsidP="00315287">
      <w:pPr>
        <w:numPr>
          <w:ilvl w:val="0"/>
          <w:numId w:val="5"/>
        </w:numPr>
        <w:spacing w:before="24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The working group unanimously approved the </w:t>
      </w:r>
      <w:r w:rsidR="00DD51BE">
        <w:rPr>
          <w:rFonts w:ascii="Arial" w:hAnsi="Arial" w:cs="Arial"/>
        </w:rPr>
        <w:t xml:space="preserve">draft </w:t>
      </w:r>
      <w:r>
        <w:rPr>
          <w:rFonts w:ascii="Arial" w:hAnsi="Arial" w:cs="Arial"/>
        </w:rPr>
        <w:t xml:space="preserve">document to proceed for balloting. </w:t>
      </w:r>
    </w:p>
    <w:p w:rsidR="00A272F3" w:rsidRDefault="00A272F3" w:rsidP="00315287">
      <w:pPr>
        <w:numPr>
          <w:ilvl w:val="0"/>
          <w:numId w:val="5"/>
        </w:numPr>
        <w:spacing w:before="240"/>
        <w:ind w:left="360"/>
        <w:rPr>
          <w:rFonts w:ascii="Arial" w:hAnsi="Arial" w:cs="Arial"/>
        </w:rPr>
      </w:pPr>
      <w:r>
        <w:rPr>
          <w:rFonts w:ascii="Arial" w:hAnsi="Arial" w:cs="Arial"/>
        </w:rPr>
        <w:t>Next Steps</w:t>
      </w:r>
      <w:r w:rsidR="006E215A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The next steps following the meeting were</w:t>
      </w:r>
      <w:r w:rsidR="006E215A">
        <w:rPr>
          <w:rFonts w:ascii="Arial" w:hAnsi="Arial" w:cs="Arial"/>
        </w:rPr>
        <w:t xml:space="preserve"> discussed.</w:t>
      </w:r>
    </w:p>
    <w:p w:rsidR="006E215A" w:rsidRDefault="006E215A" w:rsidP="006E215A">
      <w:pPr>
        <w:numPr>
          <w:ilvl w:val="1"/>
          <w:numId w:val="5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The CRC will work toward resolution of the editorial comments </w:t>
      </w:r>
      <w:r w:rsidR="00752C6C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t>Draft 14, and to incorporate the actions agreed on during this meeting into the next draft (Draft 15).</w:t>
      </w:r>
    </w:p>
    <w:p w:rsidR="006E215A" w:rsidRDefault="006E215A" w:rsidP="006E215A">
      <w:pPr>
        <w:numPr>
          <w:ilvl w:val="1"/>
          <w:numId w:val="5"/>
        </w:numPr>
        <w:spacing w:before="240"/>
        <w:rPr>
          <w:rFonts w:ascii="Arial" w:hAnsi="Arial" w:cs="Arial"/>
        </w:rPr>
      </w:pPr>
      <w:r w:rsidRPr="006E215A">
        <w:rPr>
          <w:rFonts w:ascii="Arial" w:hAnsi="Arial" w:cs="Arial"/>
        </w:rPr>
        <w:t>Draft 15 will be provided to the members of the WG for their information</w:t>
      </w:r>
      <w:r w:rsidR="00752C6C">
        <w:rPr>
          <w:rFonts w:ascii="Arial" w:hAnsi="Arial" w:cs="Arial"/>
        </w:rPr>
        <w:t>,</w:t>
      </w:r>
      <w:r w:rsidRPr="006E215A">
        <w:rPr>
          <w:rFonts w:ascii="Arial" w:hAnsi="Arial" w:cs="Arial"/>
        </w:rPr>
        <w:t xml:space="preserve"> </w:t>
      </w:r>
      <w:r w:rsidR="00752C6C">
        <w:rPr>
          <w:rFonts w:ascii="Arial" w:hAnsi="Arial" w:cs="Arial"/>
        </w:rPr>
        <w:t>final verification, and</w:t>
      </w:r>
      <w:r w:rsidRPr="006E215A">
        <w:rPr>
          <w:rFonts w:ascii="Arial" w:hAnsi="Arial" w:cs="Arial"/>
        </w:rPr>
        <w:t xml:space="preserve"> reference, but no additional comments will be solicited</w:t>
      </w:r>
      <w:r>
        <w:rPr>
          <w:rFonts w:ascii="Arial" w:hAnsi="Arial" w:cs="Arial"/>
        </w:rPr>
        <w:t>.</w:t>
      </w:r>
    </w:p>
    <w:p w:rsidR="006E215A" w:rsidRDefault="006E215A" w:rsidP="006E215A">
      <w:pPr>
        <w:numPr>
          <w:ilvl w:val="1"/>
          <w:numId w:val="5"/>
        </w:numPr>
        <w:spacing w:before="240"/>
        <w:rPr>
          <w:rFonts w:ascii="Arial" w:hAnsi="Arial" w:cs="Arial"/>
        </w:rPr>
      </w:pPr>
      <w:r w:rsidRPr="006E215A">
        <w:rPr>
          <w:rFonts w:ascii="Arial" w:hAnsi="Arial" w:cs="Arial"/>
        </w:rPr>
        <w:t>The document will be edited, formatted, and submitted for the balloting process, tentatively in early 2016. A public comment period has also been added to the approval process. Our Project Authorization Request (PAR) expires 12/31/2016, and our goal is to successfully ballot and submit to Revcom (the revisions approval committee of IEEE Standards Association) by the target date</w:t>
      </w:r>
      <w:r>
        <w:rPr>
          <w:rFonts w:ascii="Arial" w:hAnsi="Arial" w:cs="Arial"/>
        </w:rPr>
        <w:t>.</w:t>
      </w:r>
    </w:p>
    <w:p w:rsidR="006E215A" w:rsidRPr="006E215A" w:rsidRDefault="006E215A" w:rsidP="006E215A">
      <w:pPr>
        <w:numPr>
          <w:ilvl w:val="1"/>
          <w:numId w:val="5"/>
        </w:numPr>
        <w:spacing w:before="240"/>
        <w:rPr>
          <w:rFonts w:ascii="Arial" w:hAnsi="Arial" w:cs="Arial"/>
        </w:rPr>
      </w:pPr>
      <w:r w:rsidRPr="006E215A">
        <w:rPr>
          <w:rFonts w:ascii="Arial" w:hAnsi="Arial" w:cs="Arial"/>
        </w:rPr>
        <w:t>No date for a future meeting was set.  If necessary, a future meeting will be convened to resolve very significant issues arising out of balloting</w:t>
      </w:r>
      <w:r>
        <w:rPr>
          <w:rFonts w:ascii="Arial" w:hAnsi="Arial" w:cs="Arial"/>
        </w:rPr>
        <w:t>.</w:t>
      </w:r>
    </w:p>
    <w:p w:rsidR="00B336DF" w:rsidRPr="00B336DF" w:rsidRDefault="00B336DF" w:rsidP="009E4A1C">
      <w:pPr>
        <w:numPr>
          <w:ilvl w:val="0"/>
          <w:numId w:val="5"/>
        </w:numPr>
        <w:spacing w:before="240" w:after="240"/>
        <w:ind w:left="360"/>
        <w:rPr>
          <w:rFonts w:ascii="Arial" w:hAnsi="Arial" w:cs="Arial"/>
        </w:rPr>
      </w:pPr>
      <w:r w:rsidRPr="00B336DF">
        <w:rPr>
          <w:rFonts w:ascii="Arial" w:hAnsi="Arial" w:cs="Arial"/>
        </w:rPr>
        <w:t xml:space="preserve">Next </w:t>
      </w:r>
      <w:r w:rsidR="005D1601">
        <w:rPr>
          <w:rFonts w:ascii="Arial" w:hAnsi="Arial" w:cs="Arial"/>
        </w:rPr>
        <w:t>M</w:t>
      </w:r>
      <w:r w:rsidRPr="00B336DF">
        <w:rPr>
          <w:rFonts w:ascii="Arial" w:hAnsi="Arial" w:cs="Arial"/>
        </w:rPr>
        <w:t>eeting</w:t>
      </w:r>
      <w:r w:rsidR="005D1601">
        <w:rPr>
          <w:rFonts w:ascii="Arial" w:hAnsi="Arial" w:cs="Arial"/>
        </w:rPr>
        <w:t>: There are no plans for the next meeting</w:t>
      </w:r>
      <w:r w:rsidR="00BC1B57">
        <w:rPr>
          <w:rFonts w:ascii="Arial" w:hAnsi="Arial" w:cs="Arial"/>
        </w:rPr>
        <w:t xml:space="preserve"> yet, see item 7 above. </w:t>
      </w:r>
      <w:r w:rsidR="00DF3B5E">
        <w:rPr>
          <w:rFonts w:ascii="Arial" w:hAnsi="Arial" w:cs="Arial"/>
        </w:rPr>
        <w:t xml:space="preserve"> </w:t>
      </w:r>
    </w:p>
    <w:p w:rsidR="009E4A1C" w:rsidRPr="009E4A1C" w:rsidRDefault="009E4A1C" w:rsidP="00522229">
      <w:pPr>
        <w:rPr>
          <w:rFonts w:ascii="Arial" w:hAnsi="Arial" w:cs="Arial"/>
          <w:b/>
        </w:rPr>
      </w:pPr>
      <w:r w:rsidRPr="009E4A1C">
        <w:rPr>
          <w:rFonts w:ascii="Arial" w:hAnsi="Arial" w:cs="Arial"/>
          <w:b/>
        </w:rPr>
        <w:t>Adjournment</w:t>
      </w:r>
    </w:p>
    <w:p w:rsidR="009E4A1C" w:rsidRDefault="002E7A6A" w:rsidP="005222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members of the WG were thanked for their contributions to the development of the next version of IEEE 693. </w:t>
      </w:r>
      <w:r w:rsidR="00522229">
        <w:rPr>
          <w:rFonts w:ascii="Arial" w:hAnsi="Arial" w:cs="Arial"/>
        </w:rPr>
        <w:t xml:space="preserve">Meeting adjourned </w:t>
      </w:r>
      <w:r w:rsidR="00522229" w:rsidRPr="000F5A4E">
        <w:rPr>
          <w:rFonts w:ascii="Arial" w:hAnsi="Arial" w:cs="Arial"/>
        </w:rPr>
        <w:t xml:space="preserve">by </w:t>
      </w:r>
      <w:r w:rsidR="00522229">
        <w:rPr>
          <w:rFonts w:ascii="Arial" w:hAnsi="Arial" w:cs="Arial"/>
        </w:rPr>
        <w:t xml:space="preserve">the </w:t>
      </w:r>
      <w:r w:rsidR="00522229" w:rsidRPr="000F5A4E">
        <w:rPr>
          <w:rFonts w:ascii="Arial" w:hAnsi="Arial" w:cs="Arial"/>
        </w:rPr>
        <w:t xml:space="preserve">Chair, </w:t>
      </w:r>
      <w:r w:rsidR="00522229">
        <w:rPr>
          <w:rFonts w:ascii="Arial" w:hAnsi="Arial" w:cs="Arial"/>
        </w:rPr>
        <w:t>Eric Fujisaki,</w:t>
      </w:r>
      <w:r w:rsidR="00522229" w:rsidRPr="000F5A4E">
        <w:rPr>
          <w:rFonts w:ascii="Arial" w:hAnsi="Arial" w:cs="Arial"/>
        </w:rPr>
        <w:t xml:space="preserve"> </w:t>
      </w:r>
      <w:r w:rsidR="00522229">
        <w:rPr>
          <w:rFonts w:ascii="Arial" w:hAnsi="Arial" w:cs="Arial"/>
        </w:rPr>
        <w:t xml:space="preserve">on December 02 and December 03 </w:t>
      </w:r>
      <w:r w:rsidR="00522229" w:rsidRPr="000F5A4E">
        <w:rPr>
          <w:rFonts w:ascii="Arial" w:hAnsi="Arial" w:cs="Arial"/>
        </w:rPr>
        <w:t>at</w:t>
      </w:r>
      <w:r w:rsidR="00522229">
        <w:rPr>
          <w:rFonts w:ascii="Arial" w:hAnsi="Arial" w:cs="Arial"/>
        </w:rPr>
        <w:t xml:space="preserve"> close of meeting.</w:t>
      </w:r>
      <w:r>
        <w:rPr>
          <w:rFonts w:ascii="Arial" w:hAnsi="Arial" w:cs="Arial"/>
        </w:rPr>
        <w:t xml:space="preserve"> </w:t>
      </w:r>
    </w:p>
    <w:p w:rsidR="00375E8A" w:rsidRDefault="008B144B" w:rsidP="00E661D3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Meeting notes </w:t>
      </w:r>
      <w:r w:rsidR="002560D6">
        <w:rPr>
          <w:rFonts w:ascii="Arial" w:hAnsi="Arial" w:cs="Arial"/>
        </w:rPr>
        <w:t xml:space="preserve">will </w:t>
      </w:r>
      <w:r>
        <w:rPr>
          <w:rFonts w:ascii="Arial" w:hAnsi="Arial" w:cs="Arial"/>
        </w:rPr>
        <w:t xml:space="preserve">be </w:t>
      </w:r>
      <w:r w:rsidR="00375E8A">
        <w:rPr>
          <w:rFonts w:ascii="Arial" w:hAnsi="Arial" w:cs="Arial"/>
        </w:rPr>
        <w:t>posted on the website.</w:t>
      </w:r>
      <w:r w:rsidR="00764808">
        <w:rPr>
          <w:rFonts w:ascii="Arial" w:hAnsi="Arial" w:cs="Arial"/>
        </w:rPr>
        <w:t xml:space="preserve"> </w:t>
      </w:r>
      <w:r w:rsidR="00FE2372">
        <w:rPr>
          <w:rFonts w:ascii="Arial" w:hAnsi="Arial" w:cs="Arial"/>
        </w:rPr>
        <w:t xml:space="preserve">Use the following link to obtain the meeting notes: </w:t>
      </w:r>
      <w:hyperlink r:id="rId10" w:history="1">
        <w:r w:rsidR="00ED3ACC" w:rsidRPr="00ED3ACC">
          <w:rPr>
            <w:rStyle w:val="Hyperlink"/>
            <w:rFonts w:ascii="Arial" w:hAnsi="Arial" w:cs="Arial"/>
          </w:rPr>
          <w:t>http://sites.ieee.</w:t>
        </w:r>
        <w:r w:rsidR="00ED3ACC" w:rsidRPr="00ED3ACC">
          <w:rPr>
            <w:rStyle w:val="Hyperlink"/>
            <w:rFonts w:ascii="Arial" w:hAnsi="Arial" w:cs="Arial"/>
          </w:rPr>
          <w:t>o</w:t>
        </w:r>
        <w:r w:rsidR="00ED3ACC" w:rsidRPr="00ED3ACC">
          <w:rPr>
            <w:rStyle w:val="Hyperlink"/>
            <w:rFonts w:ascii="Arial" w:hAnsi="Arial" w:cs="Arial"/>
          </w:rPr>
          <w:t>rg/pes-substations/</w:t>
        </w:r>
      </w:hyperlink>
      <w:r w:rsidR="00FE2372">
        <w:rPr>
          <w:rFonts w:ascii="Arial" w:hAnsi="Arial" w:cs="Arial"/>
        </w:rPr>
        <w:t>.</w:t>
      </w:r>
    </w:p>
    <w:p w:rsidR="0075772A" w:rsidRDefault="0075772A" w:rsidP="007817C5">
      <w:pPr>
        <w:rPr>
          <w:rFonts w:ascii="Arial" w:hAnsi="Arial" w:cs="Arial"/>
        </w:rPr>
      </w:pPr>
    </w:p>
    <w:p w:rsidR="00403ACD" w:rsidRDefault="00723894" w:rsidP="007817C5">
      <w:pPr>
        <w:rPr>
          <w:rFonts w:ascii="Arial" w:hAnsi="Arial" w:cs="Arial"/>
        </w:rPr>
      </w:pPr>
      <w:r>
        <w:rPr>
          <w:rFonts w:ascii="Arial" w:hAnsi="Arial" w:cs="Arial"/>
        </w:rPr>
        <w:t>Respectfully</w:t>
      </w:r>
      <w:r w:rsidR="00072D66">
        <w:rPr>
          <w:rFonts w:ascii="Arial" w:hAnsi="Arial" w:cs="Arial"/>
        </w:rPr>
        <w:t xml:space="preserve"> submitted by</w:t>
      </w:r>
      <w:r w:rsidR="008A6104">
        <w:rPr>
          <w:rFonts w:ascii="Arial" w:hAnsi="Arial" w:cs="Arial"/>
        </w:rPr>
        <w:t>,</w:t>
      </w:r>
      <w:r w:rsidR="00072D66">
        <w:rPr>
          <w:rFonts w:ascii="Arial" w:hAnsi="Arial" w:cs="Arial"/>
        </w:rPr>
        <w:t xml:space="preserve"> </w:t>
      </w:r>
    </w:p>
    <w:p w:rsidR="008D1154" w:rsidRDefault="008D1154" w:rsidP="007817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Eric Fujisaki, Chair </w:t>
      </w:r>
    </w:p>
    <w:p w:rsidR="00072D66" w:rsidRPr="000025B4" w:rsidRDefault="008D1154" w:rsidP="007817C5">
      <w:pPr>
        <w:rPr>
          <w:rFonts w:ascii="Arial" w:hAnsi="Arial" w:cs="Arial"/>
        </w:rPr>
      </w:pPr>
      <w:r>
        <w:rPr>
          <w:rFonts w:ascii="Arial" w:hAnsi="Arial" w:cs="Arial"/>
        </w:rPr>
        <w:t>Michael Riley, Next Chair</w:t>
      </w:r>
    </w:p>
    <w:p w:rsidR="00072D66" w:rsidRDefault="00072D66"/>
    <w:sectPr w:rsidR="00072D66" w:rsidSect="00AF1440">
      <w:type w:val="continuous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7E0" w:rsidRDefault="004D17E0">
      <w:r>
        <w:separator/>
      </w:r>
    </w:p>
  </w:endnote>
  <w:endnote w:type="continuationSeparator" w:id="0">
    <w:p w:rsidR="004D17E0" w:rsidRDefault="004D1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D66" w:rsidRPr="00E31D86" w:rsidRDefault="00072D66">
    <w:pPr>
      <w:pStyle w:val="Footer"/>
      <w:rPr>
        <w:rFonts w:ascii="Arial" w:hAnsi="Arial" w:cs="Arial"/>
        <w:sz w:val="22"/>
        <w:szCs w:val="22"/>
      </w:rPr>
    </w:pPr>
    <w:r>
      <w:tab/>
    </w:r>
    <w:r w:rsidRPr="00E31D86">
      <w:rPr>
        <w:rFonts w:ascii="Arial" w:hAnsi="Arial" w:cs="Arial"/>
        <w:sz w:val="22"/>
        <w:szCs w:val="22"/>
      </w:rPr>
      <w:t xml:space="preserve">Page </w:t>
    </w:r>
    <w:r w:rsidRPr="00E31D86">
      <w:rPr>
        <w:rStyle w:val="PageNumber"/>
        <w:rFonts w:ascii="Arial" w:hAnsi="Arial" w:cs="Arial"/>
        <w:sz w:val="22"/>
        <w:szCs w:val="22"/>
      </w:rPr>
      <w:fldChar w:fldCharType="begin"/>
    </w:r>
    <w:r w:rsidRPr="00E31D86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Pr="00E31D86">
      <w:rPr>
        <w:rStyle w:val="PageNumber"/>
        <w:rFonts w:ascii="Arial" w:hAnsi="Arial" w:cs="Arial"/>
        <w:sz w:val="22"/>
        <w:szCs w:val="22"/>
      </w:rPr>
      <w:fldChar w:fldCharType="separate"/>
    </w:r>
    <w:r w:rsidR="00FE2372">
      <w:rPr>
        <w:rStyle w:val="PageNumber"/>
        <w:rFonts w:ascii="Arial" w:hAnsi="Arial" w:cs="Arial"/>
        <w:noProof/>
        <w:sz w:val="22"/>
        <w:szCs w:val="22"/>
      </w:rPr>
      <w:t>1</w:t>
    </w:r>
    <w:r w:rsidRPr="00E31D86">
      <w:rPr>
        <w:rStyle w:val="PageNumber"/>
        <w:rFonts w:ascii="Arial" w:hAnsi="Arial" w:cs="Arial"/>
        <w:sz w:val="22"/>
        <w:szCs w:val="22"/>
      </w:rPr>
      <w:fldChar w:fldCharType="end"/>
    </w:r>
    <w:r w:rsidRPr="00E31D86">
      <w:rPr>
        <w:rStyle w:val="PageNumber"/>
        <w:rFonts w:ascii="Arial" w:hAnsi="Arial" w:cs="Arial"/>
        <w:sz w:val="22"/>
        <w:szCs w:val="22"/>
      </w:rPr>
      <w:t xml:space="preserve"> of </w:t>
    </w:r>
    <w:r w:rsidRPr="00E31D86">
      <w:rPr>
        <w:rStyle w:val="PageNumber"/>
        <w:rFonts w:ascii="Arial" w:hAnsi="Arial" w:cs="Arial"/>
        <w:sz w:val="22"/>
        <w:szCs w:val="22"/>
      </w:rPr>
      <w:fldChar w:fldCharType="begin"/>
    </w:r>
    <w:r w:rsidRPr="00E31D86">
      <w:rPr>
        <w:rStyle w:val="PageNumber"/>
        <w:rFonts w:ascii="Arial" w:hAnsi="Arial" w:cs="Arial"/>
        <w:sz w:val="22"/>
        <w:szCs w:val="22"/>
      </w:rPr>
      <w:instrText xml:space="preserve"> NUMPAGES </w:instrText>
    </w:r>
    <w:r w:rsidRPr="00E31D86">
      <w:rPr>
        <w:rStyle w:val="PageNumber"/>
        <w:rFonts w:ascii="Arial" w:hAnsi="Arial" w:cs="Arial"/>
        <w:sz w:val="22"/>
        <w:szCs w:val="22"/>
      </w:rPr>
      <w:fldChar w:fldCharType="separate"/>
    </w:r>
    <w:r w:rsidR="00FE2372">
      <w:rPr>
        <w:rStyle w:val="PageNumber"/>
        <w:rFonts w:ascii="Arial" w:hAnsi="Arial" w:cs="Arial"/>
        <w:noProof/>
        <w:sz w:val="22"/>
        <w:szCs w:val="22"/>
      </w:rPr>
      <w:t>4</w:t>
    </w:r>
    <w:r w:rsidRPr="00E31D86">
      <w:rPr>
        <w:rStyle w:val="PageNumber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7E0" w:rsidRDefault="004D17E0">
      <w:r>
        <w:separator/>
      </w:r>
    </w:p>
  </w:footnote>
  <w:footnote w:type="continuationSeparator" w:id="0">
    <w:p w:rsidR="004D17E0" w:rsidRDefault="004D1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6146"/>
    <w:multiLevelType w:val="hybridMultilevel"/>
    <w:tmpl w:val="8CC260DC"/>
    <w:lvl w:ilvl="0" w:tplc="1816468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567072"/>
    <w:multiLevelType w:val="hybridMultilevel"/>
    <w:tmpl w:val="48869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37B7E"/>
    <w:multiLevelType w:val="hybridMultilevel"/>
    <w:tmpl w:val="986857EC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F76A09"/>
    <w:multiLevelType w:val="hybridMultilevel"/>
    <w:tmpl w:val="3AAC49F2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7A671B6"/>
    <w:multiLevelType w:val="hybridMultilevel"/>
    <w:tmpl w:val="28349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ED6096"/>
    <w:multiLevelType w:val="hybridMultilevel"/>
    <w:tmpl w:val="4016D76A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>
    <w:nsid w:val="1A462583"/>
    <w:multiLevelType w:val="hybridMultilevel"/>
    <w:tmpl w:val="F236AED6"/>
    <w:lvl w:ilvl="0" w:tplc="04090017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C05DD1"/>
    <w:multiLevelType w:val="hybridMultilevel"/>
    <w:tmpl w:val="AF0251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  <w:rPr>
        <w:rFonts w:cs="Times New Roman"/>
      </w:rPr>
    </w:lvl>
  </w:abstractNum>
  <w:abstractNum w:abstractNumId="8">
    <w:nsid w:val="1C872D02"/>
    <w:multiLevelType w:val="hybridMultilevel"/>
    <w:tmpl w:val="9312AF4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847EE9"/>
    <w:multiLevelType w:val="hybridMultilevel"/>
    <w:tmpl w:val="E50C99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73584B"/>
    <w:multiLevelType w:val="hybridMultilevel"/>
    <w:tmpl w:val="F6D28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8E6895"/>
    <w:multiLevelType w:val="hybridMultilevel"/>
    <w:tmpl w:val="F6361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0758A0"/>
    <w:multiLevelType w:val="hybridMultilevel"/>
    <w:tmpl w:val="8FAE94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C62682"/>
    <w:multiLevelType w:val="hybridMultilevel"/>
    <w:tmpl w:val="E3D4E3E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93661A1"/>
    <w:multiLevelType w:val="hybridMultilevel"/>
    <w:tmpl w:val="7E10BCD0"/>
    <w:lvl w:ilvl="0" w:tplc="1166C1C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6717E5"/>
    <w:multiLevelType w:val="hybridMultilevel"/>
    <w:tmpl w:val="ABC0761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6">
    <w:nsid w:val="4CAD5685"/>
    <w:multiLevelType w:val="hybridMultilevel"/>
    <w:tmpl w:val="EE4C8CD6"/>
    <w:lvl w:ilvl="0" w:tplc="64B4C1B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A70F6D"/>
    <w:multiLevelType w:val="hybridMultilevel"/>
    <w:tmpl w:val="F710B3DE"/>
    <w:lvl w:ilvl="0" w:tplc="41B41994">
      <w:start w:val="1"/>
      <w:numFmt w:val="bullet"/>
      <w:lvlText w:val=""/>
      <w:lvlJc w:val="left"/>
      <w:pPr>
        <w:tabs>
          <w:tab w:val="num" w:pos="1080"/>
        </w:tabs>
        <w:ind w:left="115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0884248"/>
    <w:multiLevelType w:val="hybridMultilevel"/>
    <w:tmpl w:val="F4CE2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5E3848"/>
    <w:multiLevelType w:val="hybridMultilevel"/>
    <w:tmpl w:val="CA14FE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6913E16"/>
    <w:multiLevelType w:val="hybridMultilevel"/>
    <w:tmpl w:val="03D2D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BE356D2"/>
    <w:multiLevelType w:val="hybridMultilevel"/>
    <w:tmpl w:val="F6FA8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4BF41A9"/>
    <w:multiLevelType w:val="hybridMultilevel"/>
    <w:tmpl w:val="7054AB68"/>
    <w:lvl w:ilvl="0" w:tplc="4EC8B55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96B6D77"/>
    <w:multiLevelType w:val="hybridMultilevel"/>
    <w:tmpl w:val="922ADC60"/>
    <w:lvl w:ilvl="0" w:tplc="41B41994">
      <w:start w:val="1"/>
      <w:numFmt w:val="bullet"/>
      <w:lvlText w:val=""/>
      <w:lvlJc w:val="left"/>
      <w:pPr>
        <w:tabs>
          <w:tab w:val="num" w:pos="360"/>
        </w:tabs>
        <w:ind w:left="43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A9295F"/>
    <w:multiLevelType w:val="hybridMultilevel"/>
    <w:tmpl w:val="C0FE6482"/>
    <w:lvl w:ilvl="0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5FD448A"/>
    <w:multiLevelType w:val="hybridMultilevel"/>
    <w:tmpl w:val="EA8A3914"/>
    <w:lvl w:ilvl="0" w:tplc="3162F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8BE6FD5"/>
    <w:multiLevelType w:val="hybridMultilevel"/>
    <w:tmpl w:val="2F342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25"/>
  </w:num>
  <w:num w:numId="4">
    <w:abstractNumId w:val="17"/>
  </w:num>
  <w:num w:numId="5">
    <w:abstractNumId w:val="22"/>
  </w:num>
  <w:num w:numId="6">
    <w:abstractNumId w:val="8"/>
  </w:num>
  <w:num w:numId="7">
    <w:abstractNumId w:val="3"/>
  </w:num>
  <w:num w:numId="8">
    <w:abstractNumId w:val="21"/>
  </w:num>
  <w:num w:numId="9">
    <w:abstractNumId w:val="20"/>
  </w:num>
  <w:num w:numId="10">
    <w:abstractNumId w:val="9"/>
  </w:num>
  <w:num w:numId="11">
    <w:abstractNumId w:val="14"/>
  </w:num>
  <w:num w:numId="12">
    <w:abstractNumId w:val="16"/>
  </w:num>
  <w:num w:numId="13">
    <w:abstractNumId w:val="24"/>
  </w:num>
  <w:num w:numId="14">
    <w:abstractNumId w:val="19"/>
  </w:num>
  <w:num w:numId="15">
    <w:abstractNumId w:val="18"/>
  </w:num>
  <w:num w:numId="16">
    <w:abstractNumId w:val="6"/>
  </w:num>
  <w:num w:numId="17">
    <w:abstractNumId w:val="7"/>
  </w:num>
  <w:num w:numId="18">
    <w:abstractNumId w:val="2"/>
  </w:num>
  <w:num w:numId="19">
    <w:abstractNumId w:val="26"/>
  </w:num>
  <w:num w:numId="20">
    <w:abstractNumId w:val="4"/>
  </w:num>
  <w:num w:numId="21">
    <w:abstractNumId w:val="11"/>
  </w:num>
  <w:num w:numId="22">
    <w:abstractNumId w:val="13"/>
  </w:num>
  <w:num w:numId="23">
    <w:abstractNumId w:val="1"/>
  </w:num>
  <w:num w:numId="24">
    <w:abstractNumId w:val="5"/>
  </w:num>
  <w:num w:numId="25">
    <w:abstractNumId w:val="15"/>
  </w:num>
  <w:num w:numId="26">
    <w:abstractNumId w:val="10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2C9"/>
    <w:rsid w:val="00001CD5"/>
    <w:rsid w:val="000025B4"/>
    <w:rsid w:val="000101E3"/>
    <w:rsid w:val="0001310F"/>
    <w:rsid w:val="00014CFE"/>
    <w:rsid w:val="00032CB0"/>
    <w:rsid w:val="00041A89"/>
    <w:rsid w:val="00042B6C"/>
    <w:rsid w:val="00050AF8"/>
    <w:rsid w:val="00053CD1"/>
    <w:rsid w:val="00072D66"/>
    <w:rsid w:val="0008277A"/>
    <w:rsid w:val="00083B30"/>
    <w:rsid w:val="00083CD1"/>
    <w:rsid w:val="00091A84"/>
    <w:rsid w:val="00096BA4"/>
    <w:rsid w:val="000A7BCF"/>
    <w:rsid w:val="000C524A"/>
    <w:rsid w:val="000D2D43"/>
    <w:rsid w:val="000D3CF3"/>
    <w:rsid w:val="000D50E2"/>
    <w:rsid w:val="000D6BBA"/>
    <w:rsid w:val="000E13D8"/>
    <w:rsid w:val="000E1A18"/>
    <w:rsid w:val="000E335C"/>
    <w:rsid w:val="000E4A69"/>
    <w:rsid w:val="000E4EDB"/>
    <w:rsid w:val="000F0DF2"/>
    <w:rsid w:val="000F5A4E"/>
    <w:rsid w:val="00106872"/>
    <w:rsid w:val="00115D17"/>
    <w:rsid w:val="001330CD"/>
    <w:rsid w:val="001339CF"/>
    <w:rsid w:val="00136CE1"/>
    <w:rsid w:val="0013763F"/>
    <w:rsid w:val="00141073"/>
    <w:rsid w:val="00141E9B"/>
    <w:rsid w:val="00142745"/>
    <w:rsid w:val="00147645"/>
    <w:rsid w:val="001540F6"/>
    <w:rsid w:val="00162937"/>
    <w:rsid w:val="00172B60"/>
    <w:rsid w:val="00180C0A"/>
    <w:rsid w:val="00182538"/>
    <w:rsid w:val="00183950"/>
    <w:rsid w:val="0018499D"/>
    <w:rsid w:val="00192BB7"/>
    <w:rsid w:val="001B6076"/>
    <w:rsid w:val="001B6A3C"/>
    <w:rsid w:val="001C0EE2"/>
    <w:rsid w:val="001C23CD"/>
    <w:rsid w:val="001C50F3"/>
    <w:rsid w:val="001D4207"/>
    <w:rsid w:val="001D4EE6"/>
    <w:rsid w:val="001D65E8"/>
    <w:rsid w:val="001E3090"/>
    <w:rsid w:val="001F116C"/>
    <w:rsid w:val="00203D47"/>
    <w:rsid w:val="00211083"/>
    <w:rsid w:val="00220CB5"/>
    <w:rsid w:val="00225E0F"/>
    <w:rsid w:val="00231986"/>
    <w:rsid w:val="002353C1"/>
    <w:rsid w:val="00253FDB"/>
    <w:rsid w:val="00254F99"/>
    <w:rsid w:val="002560D6"/>
    <w:rsid w:val="002562CB"/>
    <w:rsid w:val="002616D2"/>
    <w:rsid w:val="00261990"/>
    <w:rsid w:val="00264C49"/>
    <w:rsid w:val="002653DE"/>
    <w:rsid w:val="00271A50"/>
    <w:rsid w:val="00293C9F"/>
    <w:rsid w:val="002970EA"/>
    <w:rsid w:val="002A2466"/>
    <w:rsid w:val="002C36D3"/>
    <w:rsid w:val="002E3206"/>
    <w:rsid w:val="002E37F0"/>
    <w:rsid w:val="002E7A6A"/>
    <w:rsid w:val="002F783B"/>
    <w:rsid w:val="00301E01"/>
    <w:rsid w:val="0030427A"/>
    <w:rsid w:val="00315287"/>
    <w:rsid w:val="003352FC"/>
    <w:rsid w:val="003409D1"/>
    <w:rsid w:val="00342A9A"/>
    <w:rsid w:val="00351757"/>
    <w:rsid w:val="00351C1F"/>
    <w:rsid w:val="0035397C"/>
    <w:rsid w:val="00355307"/>
    <w:rsid w:val="0036738B"/>
    <w:rsid w:val="00375E8A"/>
    <w:rsid w:val="00385316"/>
    <w:rsid w:val="0038747C"/>
    <w:rsid w:val="00390A1D"/>
    <w:rsid w:val="0039550F"/>
    <w:rsid w:val="003955F8"/>
    <w:rsid w:val="003966D9"/>
    <w:rsid w:val="003A264C"/>
    <w:rsid w:val="003A415F"/>
    <w:rsid w:val="003B427E"/>
    <w:rsid w:val="003B7658"/>
    <w:rsid w:val="003C0FC2"/>
    <w:rsid w:val="003C36C5"/>
    <w:rsid w:val="003C7DCD"/>
    <w:rsid w:val="003D0A12"/>
    <w:rsid w:val="003E1150"/>
    <w:rsid w:val="003E1938"/>
    <w:rsid w:val="003E6739"/>
    <w:rsid w:val="003F2CFE"/>
    <w:rsid w:val="003F66EE"/>
    <w:rsid w:val="003F7A94"/>
    <w:rsid w:val="00401BF4"/>
    <w:rsid w:val="00403ACD"/>
    <w:rsid w:val="00420200"/>
    <w:rsid w:val="004203C9"/>
    <w:rsid w:val="00420DC7"/>
    <w:rsid w:val="00423B13"/>
    <w:rsid w:val="00425475"/>
    <w:rsid w:val="0042553D"/>
    <w:rsid w:val="00425C29"/>
    <w:rsid w:val="00433793"/>
    <w:rsid w:val="00436C0C"/>
    <w:rsid w:val="00442138"/>
    <w:rsid w:val="00442976"/>
    <w:rsid w:val="00445091"/>
    <w:rsid w:val="00454565"/>
    <w:rsid w:val="00457F6D"/>
    <w:rsid w:val="00463921"/>
    <w:rsid w:val="00467044"/>
    <w:rsid w:val="00475858"/>
    <w:rsid w:val="00484EC5"/>
    <w:rsid w:val="004A0083"/>
    <w:rsid w:val="004A2401"/>
    <w:rsid w:val="004A6DAB"/>
    <w:rsid w:val="004B0011"/>
    <w:rsid w:val="004B016E"/>
    <w:rsid w:val="004B747F"/>
    <w:rsid w:val="004C0AD2"/>
    <w:rsid w:val="004C5C40"/>
    <w:rsid w:val="004C6EBC"/>
    <w:rsid w:val="004D0406"/>
    <w:rsid w:val="004D17E0"/>
    <w:rsid w:val="004D2A7B"/>
    <w:rsid w:val="004D43A1"/>
    <w:rsid w:val="004D7AEA"/>
    <w:rsid w:val="004E2243"/>
    <w:rsid w:val="004E7AF8"/>
    <w:rsid w:val="004F5674"/>
    <w:rsid w:val="004F570A"/>
    <w:rsid w:val="004F6AE9"/>
    <w:rsid w:val="004F6B23"/>
    <w:rsid w:val="00503549"/>
    <w:rsid w:val="00517397"/>
    <w:rsid w:val="00521A1F"/>
    <w:rsid w:val="00522229"/>
    <w:rsid w:val="00524B35"/>
    <w:rsid w:val="005254E9"/>
    <w:rsid w:val="00525C11"/>
    <w:rsid w:val="00526E9F"/>
    <w:rsid w:val="005310FC"/>
    <w:rsid w:val="00537396"/>
    <w:rsid w:val="00541F3A"/>
    <w:rsid w:val="005423F9"/>
    <w:rsid w:val="00553806"/>
    <w:rsid w:val="00555784"/>
    <w:rsid w:val="00562526"/>
    <w:rsid w:val="00571672"/>
    <w:rsid w:val="0058083E"/>
    <w:rsid w:val="00581230"/>
    <w:rsid w:val="00582AE2"/>
    <w:rsid w:val="005A325B"/>
    <w:rsid w:val="005A663D"/>
    <w:rsid w:val="005A7EAC"/>
    <w:rsid w:val="005B729C"/>
    <w:rsid w:val="005C31EE"/>
    <w:rsid w:val="005D1601"/>
    <w:rsid w:val="005E7B93"/>
    <w:rsid w:val="005F090C"/>
    <w:rsid w:val="005F3449"/>
    <w:rsid w:val="006171C7"/>
    <w:rsid w:val="006264D0"/>
    <w:rsid w:val="006279F9"/>
    <w:rsid w:val="006322B5"/>
    <w:rsid w:val="006506D3"/>
    <w:rsid w:val="006547B2"/>
    <w:rsid w:val="00657A40"/>
    <w:rsid w:val="00661E7C"/>
    <w:rsid w:val="0068070E"/>
    <w:rsid w:val="00682389"/>
    <w:rsid w:val="006866CE"/>
    <w:rsid w:val="00693081"/>
    <w:rsid w:val="00697151"/>
    <w:rsid w:val="006A55B3"/>
    <w:rsid w:val="006B0117"/>
    <w:rsid w:val="006B1ED2"/>
    <w:rsid w:val="006B610F"/>
    <w:rsid w:val="006B67F2"/>
    <w:rsid w:val="006C0E22"/>
    <w:rsid w:val="006C79FC"/>
    <w:rsid w:val="006C7F16"/>
    <w:rsid w:val="006D155D"/>
    <w:rsid w:val="006D29DB"/>
    <w:rsid w:val="006D2EAB"/>
    <w:rsid w:val="006E215A"/>
    <w:rsid w:val="006F5F40"/>
    <w:rsid w:val="00720D90"/>
    <w:rsid w:val="00723894"/>
    <w:rsid w:val="00723A17"/>
    <w:rsid w:val="00727E1A"/>
    <w:rsid w:val="007352DA"/>
    <w:rsid w:val="00735684"/>
    <w:rsid w:val="00736C3F"/>
    <w:rsid w:val="00743C0A"/>
    <w:rsid w:val="007477AC"/>
    <w:rsid w:val="00752C6C"/>
    <w:rsid w:val="00753167"/>
    <w:rsid w:val="0075772A"/>
    <w:rsid w:val="00763600"/>
    <w:rsid w:val="00764280"/>
    <w:rsid w:val="00764808"/>
    <w:rsid w:val="00772E74"/>
    <w:rsid w:val="007817C5"/>
    <w:rsid w:val="0078565D"/>
    <w:rsid w:val="00787183"/>
    <w:rsid w:val="00787CA8"/>
    <w:rsid w:val="00791F88"/>
    <w:rsid w:val="007B2C7A"/>
    <w:rsid w:val="007B4F21"/>
    <w:rsid w:val="007B50B9"/>
    <w:rsid w:val="007D4103"/>
    <w:rsid w:val="007E7049"/>
    <w:rsid w:val="007F5152"/>
    <w:rsid w:val="00806ADA"/>
    <w:rsid w:val="0081063D"/>
    <w:rsid w:val="0081455E"/>
    <w:rsid w:val="00820C27"/>
    <w:rsid w:val="00821DA3"/>
    <w:rsid w:val="0082247C"/>
    <w:rsid w:val="00833565"/>
    <w:rsid w:val="00834D4F"/>
    <w:rsid w:val="00837BDA"/>
    <w:rsid w:val="00837F91"/>
    <w:rsid w:val="00864FE3"/>
    <w:rsid w:val="00867B38"/>
    <w:rsid w:val="008717E2"/>
    <w:rsid w:val="008740C4"/>
    <w:rsid w:val="00874B3A"/>
    <w:rsid w:val="00884CCD"/>
    <w:rsid w:val="00890808"/>
    <w:rsid w:val="008A3844"/>
    <w:rsid w:val="008A3C09"/>
    <w:rsid w:val="008A6104"/>
    <w:rsid w:val="008B144B"/>
    <w:rsid w:val="008B19F4"/>
    <w:rsid w:val="008B2679"/>
    <w:rsid w:val="008B276C"/>
    <w:rsid w:val="008B335B"/>
    <w:rsid w:val="008B6E15"/>
    <w:rsid w:val="008B7CA3"/>
    <w:rsid w:val="008B7E00"/>
    <w:rsid w:val="008D0079"/>
    <w:rsid w:val="008D1154"/>
    <w:rsid w:val="008D5445"/>
    <w:rsid w:val="008D5A9C"/>
    <w:rsid w:val="008E22D6"/>
    <w:rsid w:val="008E27F6"/>
    <w:rsid w:val="008E3585"/>
    <w:rsid w:val="008E5D0C"/>
    <w:rsid w:val="008F00A5"/>
    <w:rsid w:val="008F2F15"/>
    <w:rsid w:val="008F43E4"/>
    <w:rsid w:val="00902BF9"/>
    <w:rsid w:val="00902C26"/>
    <w:rsid w:val="0090711B"/>
    <w:rsid w:val="00910A91"/>
    <w:rsid w:val="00913698"/>
    <w:rsid w:val="00921B89"/>
    <w:rsid w:val="00922BFF"/>
    <w:rsid w:val="00932A28"/>
    <w:rsid w:val="009460BA"/>
    <w:rsid w:val="009567E1"/>
    <w:rsid w:val="009604FB"/>
    <w:rsid w:val="00961254"/>
    <w:rsid w:val="00972F00"/>
    <w:rsid w:val="009A16D0"/>
    <w:rsid w:val="009A172E"/>
    <w:rsid w:val="009A5339"/>
    <w:rsid w:val="009A68F3"/>
    <w:rsid w:val="009A775D"/>
    <w:rsid w:val="009C7A65"/>
    <w:rsid w:val="009E327A"/>
    <w:rsid w:val="009E4A1C"/>
    <w:rsid w:val="009F0695"/>
    <w:rsid w:val="009F6C16"/>
    <w:rsid w:val="00A01AF9"/>
    <w:rsid w:val="00A036D5"/>
    <w:rsid w:val="00A075BC"/>
    <w:rsid w:val="00A13DC9"/>
    <w:rsid w:val="00A24BB0"/>
    <w:rsid w:val="00A272F3"/>
    <w:rsid w:val="00A36543"/>
    <w:rsid w:val="00A438CA"/>
    <w:rsid w:val="00A45B4E"/>
    <w:rsid w:val="00A47D96"/>
    <w:rsid w:val="00A52B09"/>
    <w:rsid w:val="00A54315"/>
    <w:rsid w:val="00A54A9B"/>
    <w:rsid w:val="00A56326"/>
    <w:rsid w:val="00A63BFB"/>
    <w:rsid w:val="00A674C3"/>
    <w:rsid w:val="00A7238C"/>
    <w:rsid w:val="00A80369"/>
    <w:rsid w:val="00A8243B"/>
    <w:rsid w:val="00A869A5"/>
    <w:rsid w:val="00AB0D93"/>
    <w:rsid w:val="00AB1A1C"/>
    <w:rsid w:val="00AB25A2"/>
    <w:rsid w:val="00AB4FD2"/>
    <w:rsid w:val="00AC23C1"/>
    <w:rsid w:val="00AD3039"/>
    <w:rsid w:val="00AD59EB"/>
    <w:rsid w:val="00AE3ADE"/>
    <w:rsid w:val="00AF0574"/>
    <w:rsid w:val="00AF1440"/>
    <w:rsid w:val="00AF329A"/>
    <w:rsid w:val="00B00954"/>
    <w:rsid w:val="00B142C9"/>
    <w:rsid w:val="00B15C14"/>
    <w:rsid w:val="00B16A2D"/>
    <w:rsid w:val="00B22BDF"/>
    <w:rsid w:val="00B336DF"/>
    <w:rsid w:val="00B339E1"/>
    <w:rsid w:val="00B35D51"/>
    <w:rsid w:val="00B42213"/>
    <w:rsid w:val="00B44B04"/>
    <w:rsid w:val="00B45F35"/>
    <w:rsid w:val="00B52861"/>
    <w:rsid w:val="00B701B1"/>
    <w:rsid w:val="00B7244D"/>
    <w:rsid w:val="00B75B06"/>
    <w:rsid w:val="00B7799A"/>
    <w:rsid w:val="00B85068"/>
    <w:rsid w:val="00B86580"/>
    <w:rsid w:val="00B921B8"/>
    <w:rsid w:val="00B9670F"/>
    <w:rsid w:val="00BA150B"/>
    <w:rsid w:val="00BA3B04"/>
    <w:rsid w:val="00BA799B"/>
    <w:rsid w:val="00BB513C"/>
    <w:rsid w:val="00BB74F8"/>
    <w:rsid w:val="00BC1B57"/>
    <w:rsid w:val="00BC29CD"/>
    <w:rsid w:val="00BC5778"/>
    <w:rsid w:val="00BD0FA0"/>
    <w:rsid w:val="00BD5957"/>
    <w:rsid w:val="00BE1B01"/>
    <w:rsid w:val="00BE4377"/>
    <w:rsid w:val="00BE73D9"/>
    <w:rsid w:val="00BF442E"/>
    <w:rsid w:val="00C072AE"/>
    <w:rsid w:val="00C210CD"/>
    <w:rsid w:val="00C311A9"/>
    <w:rsid w:val="00C35D98"/>
    <w:rsid w:val="00C45239"/>
    <w:rsid w:val="00C70916"/>
    <w:rsid w:val="00C81A13"/>
    <w:rsid w:val="00C851C8"/>
    <w:rsid w:val="00CB2020"/>
    <w:rsid w:val="00CB2C4B"/>
    <w:rsid w:val="00CC1C69"/>
    <w:rsid w:val="00CC2634"/>
    <w:rsid w:val="00CD26E3"/>
    <w:rsid w:val="00CD75E9"/>
    <w:rsid w:val="00CE0523"/>
    <w:rsid w:val="00CE3BF9"/>
    <w:rsid w:val="00CE6B0C"/>
    <w:rsid w:val="00CE75DE"/>
    <w:rsid w:val="00CF44BF"/>
    <w:rsid w:val="00D00447"/>
    <w:rsid w:val="00D02E69"/>
    <w:rsid w:val="00D10450"/>
    <w:rsid w:val="00D1222B"/>
    <w:rsid w:val="00D1470E"/>
    <w:rsid w:val="00D24A3B"/>
    <w:rsid w:val="00D4017F"/>
    <w:rsid w:val="00D5032F"/>
    <w:rsid w:val="00D5270C"/>
    <w:rsid w:val="00D55021"/>
    <w:rsid w:val="00D570E3"/>
    <w:rsid w:val="00D70167"/>
    <w:rsid w:val="00D71F4E"/>
    <w:rsid w:val="00D72C85"/>
    <w:rsid w:val="00D76DDF"/>
    <w:rsid w:val="00D80E01"/>
    <w:rsid w:val="00D92B1F"/>
    <w:rsid w:val="00DA5556"/>
    <w:rsid w:val="00DB0E3D"/>
    <w:rsid w:val="00DB53E9"/>
    <w:rsid w:val="00DC32D2"/>
    <w:rsid w:val="00DC3E1A"/>
    <w:rsid w:val="00DC4D5B"/>
    <w:rsid w:val="00DD0D95"/>
    <w:rsid w:val="00DD1CC4"/>
    <w:rsid w:val="00DD51BE"/>
    <w:rsid w:val="00DE2786"/>
    <w:rsid w:val="00DF3B5E"/>
    <w:rsid w:val="00DF43AF"/>
    <w:rsid w:val="00E00B70"/>
    <w:rsid w:val="00E01C4A"/>
    <w:rsid w:val="00E01D37"/>
    <w:rsid w:val="00E066CB"/>
    <w:rsid w:val="00E16B60"/>
    <w:rsid w:val="00E21652"/>
    <w:rsid w:val="00E31D86"/>
    <w:rsid w:val="00E43327"/>
    <w:rsid w:val="00E4667C"/>
    <w:rsid w:val="00E4754A"/>
    <w:rsid w:val="00E515B7"/>
    <w:rsid w:val="00E520BF"/>
    <w:rsid w:val="00E54ADE"/>
    <w:rsid w:val="00E661D3"/>
    <w:rsid w:val="00E751A6"/>
    <w:rsid w:val="00E846AA"/>
    <w:rsid w:val="00E92B07"/>
    <w:rsid w:val="00E95392"/>
    <w:rsid w:val="00E964A9"/>
    <w:rsid w:val="00EB044D"/>
    <w:rsid w:val="00EB0C60"/>
    <w:rsid w:val="00EB2302"/>
    <w:rsid w:val="00EB4C87"/>
    <w:rsid w:val="00EB64AA"/>
    <w:rsid w:val="00EB7AC0"/>
    <w:rsid w:val="00EC3BB3"/>
    <w:rsid w:val="00ED0900"/>
    <w:rsid w:val="00ED3583"/>
    <w:rsid w:val="00ED3ACC"/>
    <w:rsid w:val="00ED563A"/>
    <w:rsid w:val="00ED6416"/>
    <w:rsid w:val="00ED6699"/>
    <w:rsid w:val="00ED7961"/>
    <w:rsid w:val="00EE5C14"/>
    <w:rsid w:val="00EF4380"/>
    <w:rsid w:val="00F04795"/>
    <w:rsid w:val="00F240A5"/>
    <w:rsid w:val="00F24226"/>
    <w:rsid w:val="00F42156"/>
    <w:rsid w:val="00F44792"/>
    <w:rsid w:val="00F4524A"/>
    <w:rsid w:val="00F54108"/>
    <w:rsid w:val="00F5552F"/>
    <w:rsid w:val="00F60691"/>
    <w:rsid w:val="00F60E8F"/>
    <w:rsid w:val="00F6249D"/>
    <w:rsid w:val="00F65199"/>
    <w:rsid w:val="00F7339F"/>
    <w:rsid w:val="00F80997"/>
    <w:rsid w:val="00F865CF"/>
    <w:rsid w:val="00F94410"/>
    <w:rsid w:val="00F94960"/>
    <w:rsid w:val="00F94A07"/>
    <w:rsid w:val="00F96327"/>
    <w:rsid w:val="00FB0E6D"/>
    <w:rsid w:val="00FC1597"/>
    <w:rsid w:val="00FC7DC8"/>
    <w:rsid w:val="00FD06EB"/>
    <w:rsid w:val="00FD5EB6"/>
    <w:rsid w:val="00FD5FD6"/>
    <w:rsid w:val="00FE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3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14CF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rsid w:val="00014CFE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</w:pPr>
    <w:rPr>
      <w:rFonts w:ascii="Arial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B0949"/>
    <w:rPr>
      <w:sz w:val="24"/>
      <w:szCs w:val="24"/>
    </w:rPr>
  </w:style>
  <w:style w:type="character" w:styleId="Hyperlink">
    <w:name w:val="Hyperlink"/>
    <w:basedOn w:val="DefaultParagraphFont"/>
    <w:uiPriority w:val="99"/>
    <w:rsid w:val="00DC4D5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31D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094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31D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0949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E31D86"/>
    <w:rPr>
      <w:rFonts w:cs="Times New Roman"/>
    </w:rPr>
  </w:style>
  <w:style w:type="paragraph" w:styleId="ListParagraph">
    <w:name w:val="List Paragraph"/>
    <w:basedOn w:val="Normal"/>
    <w:uiPriority w:val="34"/>
    <w:qFormat/>
    <w:rsid w:val="00F047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636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949"/>
    <w:rPr>
      <w:sz w:val="0"/>
      <w:sz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657A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3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14CF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rsid w:val="00014CFE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</w:pPr>
    <w:rPr>
      <w:rFonts w:ascii="Arial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B0949"/>
    <w:rPr>
      <w:sz w:val="24"/>
      <w:szCs w:val="24"/>
    </w:rPr>
  </w:style>
  <w:style w:type="character" w:styleId="Hyperlink">
    <w:name w:val="Hyperlink"/>
    <w:basedOn w:val="DefaultParagraphFont"/>
    <w:uiPriority w:val="99"/>
    <w:rsid w:val="00DC4D5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31D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094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31D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0949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E31D86"/>
    <w:rPr>
      <w:rFonts w:cs="Times New Roman"/>
    </w:rPr>
  </w:style>
  <w:style w:type="paragraph" w:styleId="ListParagraph">
    <w:name w:val="List Paragraph"/>
    <w:basedOn w:val="Normal"/>
    <w:uiPriority w:val="34"/>
    <w:qFormat/>
    <w:rsid w:val="00F047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636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949"/>
    <w:rPr>
      <w:sz w:val="0"/>
      <w:sz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657A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ites.ieee.org/pes-substations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AB8F5-9C7B-4384-BF07-01B01B00E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4</Pages>
  <Words>1021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Working Group D2 Cable Systems</vt:lpstr>
    </vt:vector>
  </TitlesOfParts>
  <Company>Pacific Gas and Electric Company</Company>
  <LinksUpToDate>false</LinksUpToDate>
  <CharactersWithSpaces>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 Group D2 Cable Systems</dc:title>
  <dc:creator>BKF1</dc:creator>
  <cp:lastModifiedBy>Michael J. Riley</cp:lastModifiedBy>
  <cp:revision>74</cp:revision>
  <cp:lastPrinted>2018-06-07T18:15:00Z</cp:lastPrinted>
  <dcterms:created xsi:type="dcterms:W3CDTF">2018-06-01T13:48:00Z</dcterms:created>
  <dcterms:modified xsi:type="dcterms:W3CDTF">2018-06-11T17:43:00Z</dcterms:modified>
</cp:coreProperties>
</file>