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12" w:rsidRPr="007F3912" w:rsidRDefault="007F3912">
      <w:pPr>
        <w:rPr>
          <w:b/>
        </w:rPr>
      </w:pPr>
      <w:r w:rsidRPr="007F3912">
        <w:rPr>
          <w:b/>
        </w:rPr>
        <w:t>Oral Paper Guidelines</w:t>
      </w:r>
    </w:p>
    <w:p w:rsidR="007F3912" w:rsidRDefault="007F3912">
      <w:r>
        <w:t>Here are a few guidelines that should help you prepare for the conference Oral presentation.</w:t>
      </w:r>
      <w:r>
        <w:br/>
        <w:t> </w:t>
      </w:r>
      <w:r>
        <w:br/>
        <w:t>1) Please attend the author’s breakfast on the day of your presentation.  Breakfast starts at 7:00 a.m., your registration package will contain information about the location (room number)</w:t>
      </w:r>
      <w:proofErr w:type="gramStart"/>
      <w:r>
        <w:t>,</w:t>
      </w:r>
      <w:proofErr w:type="gramEnd"/>
      <w:r>
        <w:t xml:space="preserve"> bring with you your Conference paper. If this is not possible SEE the Technical Program chair the night before.</w:t>
      </w:r>
      <w:r>
        <w:br/>
        <w:t> </w:t>
      </w:r>
      <w:r>
        <w:br/>
        <w:t>2) At the breakfast, have your presentation ready on a flash drive to give to the session chair so he or she can load it onto the computer.  The use of the conference supplied computers is mandatory.</w:t>
      </w:r>
      <w:r>
        <w:br/>
        <w:t> </w:t>
      </w:r>
      <w:r>
        <w:br/>
        <w:t>3) Power Point presentation should be no more than 15 minutes long. An additional Five minutes will be allowed for questions and answers. Key Note Papers will have a total of 40 minutes, 30 minutes for the presentation and 5-10 minutes for questions.</w:t>
      </w:r>
      <w:r>
        <w:br/>
        <w:t> </w:t>
      </w:r>
      <w:r>
        <w:br/>
        <w:t>4) Please limit the use of company logos to the first and last slides in the presentation.</w:t>
      </w:r>
      <w:r>
        <w:br/>
        <w:t> </w:t>
      </w:r>
      <w:r>
        <w:br/>
        <w:t>5) The use of product or trade names during the presentation is strongly discouraged.</w:t>
      </w:r>
      <w:r>
        <w:br/>
        <w:t> </w:t>
      </w:r>
      <w:r>
        <w:br/>
        <w:t>6) Session chairs will enforce the time limits.  Out of consideration to your fellow authors please respect the time limits.</w:t>
      </w:r>
    </w:p>
    <w:p w:rsidR="002B7C35" w:rsidRDefault="007F3912">
      <w:r>
        <w:t xml:space="preserve">7) Session chairs may request longer / </w:t>
      </w:r>
      <w:proofErr w:type="spellStart"/>
      <w:r>
        <w:t>drawout</w:t>
      </w:r>
      <w:proofErr w:type="spellEnd"/>
      <w:r>
        <w:t xml:space="preserve"> questions to be taken out of the session, to permit other questions to be tabled, please assist with this where possible.,</w:t>
      </w:r>
      <w:r>
        <w:br/>
        <w:t> </w:t>
      </w:r>
      <w:r>
        <w:br/>
        <w:t>If you have any questions please let us know.</w:t>
      </w:r>
    </w:p>
    <w:p w:rsidR="007F3912" w:rsidRDefault="007F3912">
      <w:r>
        <w:t>Andy Brown</w:t>
      </w:r>
    </w:p>
    <w:p w:rsidR="007F3912" w:rsidRDefault="007F3912">
      <w:r>
        <w:t>Technical Program Chair</w:t>
      </w:r>
    </w:p>
    <w:p w:rsidR="007F3912" w:rsidRDefault="007F3912">
      <w:r>
        <w:t>ISEI 2012</w:t>
      </w:r>
    </w:p>
    <w:sectPr w:rsidR="007F3912" w:rsidSect="002B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F3912"/>
    <w:rsid w:val="002B7C35"/>
    <w:rsid w:val="0032426A"/>
    <w:rsid w:val="007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2012-04-09T21:02:00Z</dcterms:created>
  <dcterms:modified xsi:type="dcterms:W3CDTF">2012-04-09T21:08:00Z</dcterms:modified>
</cp:coreProperties>
</file>