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9F" w:rsidRPr="00CC409F" w:rsidRDefault="00CC409F" w:rsidP="00CC409F">
      <w:pPr>
        <w:pStyle w:val="Default"/>
        <w:jc w:val="center"/>
        <w:rPr>
          <w:rFonts w:ascii="Times New Roman" w:hAnsi="Times New Roman" w:cs="Times New Roman"/>
          <w:b/>
          <w:bCs/>
          <w:sz w:val="28"/>
          <w:szCs w:val="28"/>
        </w:rPr>
      </w:pPr>
      <w:r w:rsidRPr="00CC409F">
        <w:rPr>
          <w:rFonts w:ascii="Times New Roman" w:hAnsi="Times New Roman" w:cs="Times New Roman"/>
          <w:b/>
          <w:bCs/>
          <w:sz w:val="28"/>
          <w:szCs w:val="28"/>
        </w:rPr>
        <w:t>Technical Program Quality Questionnaire</w:t>
      </w:r>
    </w:p>
    <w:p w:rsidR="00CC409F" w:rsidRPr="00CC409F" w:rsidRDefault="00CC409F" w:rsidP="00CC409F">
      <w:pPr>
        <w:pStyle w:val="Default"/>
        <w:jc w:val="both"/>
        <w:rPr>
          <w:rFonts w:ascii="Times New Roman" w:hAnsi="Times New Roman" w:cs="Times New Roman"/>
        </w:rPr>
      </w:pPr>
    </w:p>
    <w:p w:rsid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The following questions relate to the process for selecting presentations that will be given at the Conference (i.e., oral or poster presentations).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 What is the structure of the conference’s Technical Program Committee (the committee that oversees the selection of presentations for the conference)? How many members are there, and what is the role of each member?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2. If the conference is Technically Co-Sponsored by IEEE, does the IEEE sponsor have a direct and substantial involvement in the technical program? Explain the role of the IEEE Sponsoring Organizational Unit.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3. What materials are reviewed (abstracts, supporting material, abbreviated manuscripts, complete manuscripts, a combination of these materials…)?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4. What are the criteria used by your reviewers to evaluate submissions and how are these criteria transmitted to the reviewers?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5. How is the reviewer’s evaluation transmitted to the Technical Program Committee? Is a standard review form used?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6. If reviewers have conflicting opinions about a submission, how is a decision rendered? Who has final approval for acceptance? Is there a single person who speaks to the overall quality of all submissions accepted by the conference?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7. What is the estimated number of submissions to this event? What is the targeted acceptance/rejection rate? How large of a deviation from this target is allowed?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8. How many reviewers are available to your conference? How does the program committee decide which reviewers are assigned to each submission?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9. What is the minimum number of reviewers that will review each submission, and what is the maximum number of submissions each reviewer will handle? </w:t>
      </w:r>
    </w:p>
    <w:p w:rsidR="00CC409F" w:rsidRPr="00CC409F" w:rsidRDefault="00CC409F" w:rsidP="00CC409F">
      <w:pPr>
        <w:pStyle w:val="Default"/>
        <w:jc w:val="both"/>
        <w:rPr>
          <w:rFonts w:ascii="Times New Roman" w:hAnsi="Times New Roman" w:cs="Times New Roman"/>
        </w:rPr>
      </w:pPr>
    </w:p>
    <w:p w:rsid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10. Will the conference be using blind review (the author does not know the identity of the people who reviewed their submission)? Does the conference allow authors to request a double-blind review (the reviewers do not know the identity of the authors)?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11. How do you handle the review of submissions where there is a conflict of interest (e.g., a submission from a member of the Technical Program Committee or someone from their institution)?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12. Does the conference communicate with authors to ensure they plan to present their papers at the conference and will have quality presentation materials? </w:t>
      </w:r>
    </w:p>
    <w:p w:rsidR="00CC409F" w:rsidRPr="00CC409F" w:rsidRDefault="00CC409F" w:rsidP="00CC409F">
      <w:pPr>
        <w:pStyle w:val="Default"/>
        <w:jc w:val="both"/>
        <w:rPr>
          <w:rFonts w:ascii="Times New Roman" w:hAnsi="Times New Roman" w:cs="Times New Roman"/>
        </w:rPr>
      </w:pPr>
    </w:p>
    <w:p w:rsidR="00CC409F" w:rsidRDefault="00CC409F" w:rsidP="00CC409F">
      <w:pPr>
        <w:pStyle w:val="Default"/>
        <w:jc w:val="both"/>
        <w:rPr>
          <w:rFonts w:ascii="Times New Roman" w:hAnsi="Times New Roman" w:cs="Times New Roman"/>
        </w:rPr>
      </w:pPr>
      <w:r w:rsidRPr="00CC409F">
        <w:rPr>
          <w:rFonts w:ascii="Times New Roman" w:hAnsi="Times New Roman" w:cs="Times New Roman"/>
        </w:rPr>
        <w:lastRenderedPageBreak/>
        <w:t xml:space="preserve">The following questions relate to the process for selecting manuscripts that will be included in publications resulting from the Conference (e.g., a Conference Proceedings).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13. What publications resulting from the Conference are envisioned, and will these publications be included in </w:t>
      </w:r>
      <w:proofErr w:type="spellStart"/>
      <w:r w:rsidRPr="00CC409F">
        <w:rPr>
          <w:rFonts w:ascii="Times New Roman" w:hAnsi="Times New Roman" w:cs="Times New Roman"/>
        </w:rPr>
        <w:t>Xplore</w:t>
      </w:r>
      <w:proofErr w:type="spellEnd"/>
      <w:r w:rsidRPr="00CC409F">
        <w:rPr>
          <w:rFonts w:ascii="Times New Roman" w:hAnsi="Times New Roman" w:cs="Times New Roman"/>
        </w:rPr>
        <w:t xml:space="preserve">?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14. What entity (IEEE, Elsevier, etc.) will hold the copyright for these publications? When is the copyright form submitted?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15. Is the process and standard for accepting manuscripts for publication different than the process and standard for selecting presentations? If so, please describe how they differ, specifically addressing points 1–11 above.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16. If manuscripts with different length limits are accepted, what factors determine the length limit for a given paper? </w:t>
      </w:r>
    </w:p>
    <w:p w:rsidR="00CC409F" w:rsidRPr="00CC409F" w:rsidRDefault="00CC409F" w:rsidP="00CC409F">
      <w:pPr>
        <w:pStyle w:val="Default"/>
        <w:jc w:val="both"/>
        <w:rPr>
          <w:rFonts w:ascii="Times New Roman" w:hAnsi="Times New Roman" w:cs="Times New Roman"/>
        </w:rPr>
      </w:pPr>
    </w:p>
    <w:p w:rsidR="00CC409F" w:rsidRP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17. Does the conference’s peer-review process include an opportunity for major or minor revision by the authors before a final decision about a paper is made? Are authors allowed to modify or update their papers after acceptance? </w:t>
      </w:r>
    </w:p>
    <w:p w:rsidR="00CC409F" w:rsidRPr="00CC409F" w:rsidRDefault="00CC409F" w:rsidP="00CC409F">
      <w:pPr>
        <w:pStyle w:val="Default"/>
        <w:jc w:val="both"/>
        <w:rPr>
          <w:rFonts w:ascii="Times New Roman" w:hAnsi="Times New Roman" w:cs="Times New Roman"/>
        </w:rPr>
      </w:pPr>
    </w:p>
    <w:p w:rsidR="00CC409F" w:rsidRDefault="00CC409F" w:rsidP="00CC409F">
      <w:pPr>
        <w:pStyle w:val="Default"/>
        <w:jc w:val="both"/>
        <w:rPr>
          <w:rFonts w:ascii="Times New Roman" w:hAnsi="Times New Roman" w:cs="Times New Roman"/>
        </w:rPr>
      </w:pPr>
      <w:r w:rsidRPr="00CC409F">
        <w:rPr>
          <w:rFonts w:ascii="Times New Roman" w:hAnsi="Times New Roman" w:cs="Times New Roman"/>
        </w:rPr>
        <w:t xml:space="preserve">18. Does the Technical Program Committee do a final review of all accepted papers </w:t>
      </w: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tbl>
      <w:tblPr>
        <w:tblpPr w:leftFromText="180" w:rightFromText="180" w:vertAnchor="text" w:horzAnchor="margin" w:tblpXSpec="center" w:tblpY="463"/>
        <w:tblW w:w="11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6"/>
        <w:gridCol w:w="6727"/>
        <w:gridCol w:w="1159"/>
        <w:gridCol w:w="3316"/>
      </w:tblGrid>
      <w:tr w:rsidR="00FC1860" w:rsidTr="00FC1860">
        <w:trPr>
          <w:trHeight w:val="671"/>
        </w:trPr>
        <w:tc>
          <w:tcPr>
            <w:tcW w:w="11778" w:type="dxa"/>
            <w:gridSpan w:val="4"/>
            <w:shd w:val="clear" w:color="auto" w:fill="auto"/>
            <w:vAlign w:val="center"/>
          </w:tcPr>
          <w:p w:rsidR="00FC1860" w:rsidRDefault="00FC1860" w:rsidP="00FC1860">
            <w:pPr>
              <w:rPr>
                <w:b/>
                <w:color w:val="000000"/>
              </w:rPr>
            </w:pPr>
            <w:r w:rsidRPr="00193217">
              <w:rPr>
                <w:b/>
                <w:color w:val="000000"/>
                <w:sz w:val="32"/>
              </w:rPr>
              <w:lastRenderedPageBreak/>
              <w:t>Name of the conference and hosting Institute:</w:t>
            </w:r>
            <w:r>
              <w:rPr>
                <w:rFonts w:ascii="Garamond" w:hAnsi="Garamond"/>
                <w:color w:val="222222"/>
                <w:sz w:val="36"/>
                <w:szCs w:val="36"/>
                <w:shd w:val="clear" w:color="auto" w:fill="FFFFFF"/>
              </w:rPr>
              <w:t xml:space="preserve"> </w:t>
            </w:r>
          </w:p>
        </w:tc>
      </w:tr>
      <w:tr w:rsidR="00FC1860" w:rsidTr="00FC1860">
        <w:trPr>
          <w:trHeight w:val="671"/>
        </w:trPr>
        <w:tc>
          <w:tcPr>
            <w:tcW w:w="576" w:type="dxa"/>
            <w:shd w:val="clear" w:color="auto" w:fill="auto"/>
            <w:vAlign w:val="center"/>
          </w:tcPr>
          <w:p w:rsidR="00FC1860" w:rsidRDefault="00FC1860" w:rsidP="00FC1860">
            <w:pPr>
              <w:jc w:val="center"/>
              <w:rPr>
                <w:b/>
                <w:color w:val="000000"/>
              </w:rPr>
            </w:pPr>
            <w:r>
              <w:rPr>
                <w:b/>
                <w:color w:val="000000"/>
              </w:rPr>
              <w:t>Sl. No.</w:t>
            </w:r>
          </w:p>
        </w:tc>
        <w:tc>
          <w:tcPr>
            <w:tcW w:w="6727" w:type="dxa"/>
            <w:shd w:val="clear" w:color="auto" w:fill="auto"/>
            <w:vAlign w:val="center"/>
          </w:tcPr>
          <w:p w:rsidR="00FC1860" w:rsidRDefault="00FC1860" w:rsidP="00FC1860">
            <w:pPr>
              <w:jc w:val="center"/>
              <w:rPr>
                <w:b/>
                <w:color w:val="000000"/>
              </w:rPr>
            </w:pPr>
            <w:r>
              <w:rPr>
                <w:b/>
                <w:color w:val="000000"/>
              </w:rPr>
              <w:t>Essential/Mandatory Requirements</w:t>
            </w:r>
          </w:p>
        </w:tc>
        <w:tc>
          <w:tcPr>
            <w:tcW w:w="1159" w:type="dxa"/>
            <w:vAlign w:val="center"/>
          </w:tcPr>
          <w:p w:rsidR="00FC1860" w:rsidRDefault="00FC1860" w:rsidP="00FC1860">
            <w:pPr>
              <w:jc w:val="center"/>
              <w:rPr>
                <w:b/>
                <w:color w:val="000000"/>
              </w:rPr>
            </w:pPr>
            <w:r>
              <w:rPr>
                <w:b/>
                <w:color w:val="000000"/>
              </w:rPr>
              <w:t>Yes/No</w:t>
            </w:r>
          </w:p>
        </w:tc>
        <w:tc>
          <w:tcPr>
            <w:tcW w:w="3316" w:type="dxa"/>
            <w:vAlign w:val="center"/>
          </w:tcPr>
          <w:p w:rsidR="00FC1860" w:rsidRDefault="00FC1860" w:rsidP="00FC1860">
            <w:pPr>
              <w:jc w:val="center"/>
              <w:rPr>
                <w:b/>
                <w:color w:val="000000"/>
              </w:rPr>
            </w:pPr>
            <w:r>
              <w:rPr>
                <w:b/>
                <w:color w:val="000000"/>
              </w:rPr>
              <w:t>Details</w:t>
            </w:r>
          </w:p>
        </w:tc>
      </w:tr>
      <w:tr w:rsidR="00FC1860" w:rsidTr="00FC1860">
        <w:trPr>
          <w:trHeight w:val="671"/>
        </w:trPr>
        <w:tc>
          <w:tcPr>
            <w:tcW w:w="576" w:type="dxa"/>
            <w:shd w:val="clear" w:color="auto" w:fill="auto"/>
            <w:vAlign w:val="center"/>
          </w:tcPr>
          <w:p w:rsidR="00FC1860" w:rsidRDefault="00FC1860" w:rsidP="00FC1860">
            <w:pPr>
              <w:jc w:val="center"/>
              <w:rPr>
                <w:color w:val="000000"/>
              </w:rPr>
            </w:pPr>
            <w:r>
              <w:rPr>
                <w:color w:val="000000"/>
              </w:rPr>
              <w:t>1</w:t>
            </w:r>
          </w:p>
        </w:tc>
        <w:tc>
          <w:tcPr>
            <w:tcW w:w="6727" w:type="dxa"/>
            <w:shd w:val="clear" w:color="auto" w:fill="auto"/>
            <w:vAlign w:val="center"/>
          </w:tcPr>
          <w:p w:rsidR="00FC1860" w:rsidRDefault="00FC1860" w:rsidP="00FC1860">
            <w:pPr>
              <w:rPr>
                <w:color w:val="000000"/>
              </w:rPr>
            </w:pPr>
            <w:r>
              <w:rPr>
                <w:color w:val="000000"/>
              </w:rPr>
              <w:t>TCS processing fee of Rs. 5000 Submitted in the following account?</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783"/>
        </w:trPr>
        <w:tc>
          <w:tcPr>
            <w:tcW w:w="576" w:type="dxa"/>
            <w:shd w:val="clear" w:color="auto" w:fill="auto"/>
            <w:vAlign w:val="center"/>
          </w:tcPr>
          <w:p w:rsidR="00FC1860" w:rsidRDefault="00FC1860" w:rsidP="00FC1860">
            <w:pPr>
              <w:jc w:val="center"/>
              <w:rPr>
                <w:color w:val="000000"/>
              </w:rPr>
            </w:pPr>
            <w:r>
              <w:rPr>
                <w:color w:val="000000"/>
              </w:rPr>
              <w:t>2</w:t>
            </w:r>
          </w:p>
        </w:tc>
        <w:tc>
          <w:tcPr>
            <w:tcW w:w="6727" w:type="dxa"/>
            <w:shd w:val="clear" w:color="auto" w:fill="auto"/>
            <w:vAlign w:val="center"/>
          </w:tcPr>
          <w:p w:rsidR="00FC1860" w:rsidRDefault="00FC1860" w:rsidP="00FC1860">
            <w:pPr>
              <w:rPr>
                <w:color w:val="000000"/>
              </w:rPr>
            </w:pPr>
            <w:r>
              <w:rPr>
                <w:color w:val="000000"/>
              </w:rPr>
              <w:t>The Department organized any conference in two years or the Institute within one year (365 days)?</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774"/>
        </w:trPr>
        <w:tc>
          <w:tcPr>
            <w:tcW w:w="576" w:type="dxa"/>
            <w:shd w:val="clear" w:color="auto" w:fill="auto"/>
            <w:vAlign w:val="center"/>
          </w:tcPr>
          <w:p w:rsidR="00FC1860" w:rsidRDefault="00FC1860" w:rsidP="00FC1860">
            <w:pPr>
              <w:jc w:val="center"/>
              <w:rPr>
                <w:color w:val="000000"/>
              </w:rPr>
            </w:pPr>
            <w:r>
              <w:rPr>
                <w:color w:val="000000"/>
              </w:rPr>
              <w:t>3</w:t>
            </w:r>
          </w:p>
        </w:tc>
        <w:tc>
          <w:tcPr>
            <w:tcW w:w="6727" w:type="dxa"/>
            <w:shd w:val="clear" w:color="auto" w:fill="auto"/>
            <w:vAlign w:val="center"/>
          </w:tcPr>
          <w:p w:rsidR="00FC1860" w:rsidRDefault="00FC1860" w:rsidP="00FC1860">
            <w:pPr>
              <w:rPr>
                <w:color w:val="000000"/>
              </w:rPr>
            </w:pPr>
            <w:r>
              <w:rPr>
                <w:color w:val="000000"/>
              </w:rPr>
              <w:t xml:space="preserve">The increase of the IEEE members </w:t>
            </w:r>
            <w:r>
              <w:t>in the last</w:t>
            </w:r>
            <w:r>
              <w:rPr>
                <w:color w:val="000000"/>
              </w:rPr>
              <w:t xml:space="preserve"> 2 years?</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941"/>
        </w:trPr>
        <w:tc>
          <w:tcPr>
            <w:tcW w:w="576" w:type="dxa"/>
            <w:shd w:val="clear" w:color="auto" w:fill="auto"/>
            <w:vAlign w:val="center"/>
          </w:tcPr>
          <w:p w:rsidR="00FC1860" w:rsidRDefault="00FC1860" w:rsidP="00FC1860">
            <w:pPr>
              <w:jc w:val="center"/>
              <w:rPr>
                <w:color w:val="000000"/>
              </w:rPr>
            </w:pPr>
            <w:r>
              <w:rPr>
                <w:color w:val="000000"/>
              </w:rPr>
              <w:t>4</w:t>
            </w:r>
          </w:p>
        </w:tc>
        <w:tc>
          <w:tcPr>
            <w:tcW w:w="6727" w:type="dxa"/>
            <w:shd w:val="clear" w:color="auto" w:fill="auto"/>
            <w:vAlign w:val="center"/>
          </w:tcPr>
          <w:p w:rsidR="00FC1860" w:rsidRDefault="00FC1860" w:rsidP="00FC1860">
            <w:pPr>
              <w:rPr>
                <w:color w:val="000000"/>
              </w:rPr>
            </w:pPr>
            <w:r>
              <w:rPr>
                <w:color w:val="000000"/>
              </w:rPr>
              <w:t>Is the gap between the application for Technical Co-sponsorship date and event date 12 (twelve) months?</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974"/>
        </w:trPr>
        <w:tc>
          <w:tcPr>
            <w:tcW w:w="576" w:type="dxa"/>
            <w:shd w:val="clear" w:color="auto" w:fill="auto"/>
            <w:vAlign w:val="center"/>
          </w:tcPr>
          <w:p w:rsidR="00FC1860" w:rsidRDefault="00FC1860" w:rsidP="00FC1860">
            <w:pPr>
              <w:jc w:val="center"/>
              <w:rPr>
                <w:color w:val="000000"/>
              </w:rPr>
            </w:pPr>
            <w:r>
              <w:rPr>
                <w:color w:val="000000"/>
              </w:rPr>
              <w:t>5</w:t>
            </w:r>
          </w:p>
        </w:tc>
        <w:tc>
          <w:tcPr>
            <w:tcW w:w="6727" w:type="dxa"/>
            <w:shd w:val="clear" w:color="auto" w:fill="auto"/>
            <w:vAlign w:val="center"/>
          </w:tcPr>
          <w:p w:rsidR="00FC1860" w:rsidRDefault="00FC1860" w:rsidP="00FC1860">
            <w:pPr>
              <w:rPr>
                <w:color w:val="000000"/>
              </w:rPr>
            </w:pPr>
            <w:r>
              <w:t>Has</w:t>
            </w:r>
            <w:r>
              <w:rPr>
                <w:color w:val="000000"/>
              </w:rPr>
              <w:t xml:space="preserve"> the applicant (hosting) institute organized 2 (two) conferences </w:t>
            </w:r>
            <w:r>
              <w:t>within the last</w:t>
            </w:r>
            <w:r>
              <w:rPr>
                <w:color w:val="000000"/>
              </w:rPr>
              <w:t xml:space="preserve"> five years, Technically Co-sponsored by IEEE Kolkata Section?</w:t>
            </w:r>
          </w:p>
        </w:tc>
        <w:tc>
          <w:tcPr>
            <w:tcW w:w="1159" w:type="dxa"/>
            <w:vAlign w:val="center"/>
          </w:tcPr>
          <w:p w:rsidR="00FC1860" w:rsidRDefault="00FC1860" w:rsidP="00FC1860">
            <w:pPr>
              <w:rPr>
                <w:color w:val="000000"/>
              </w:rPr>
            </w:pPr>
          </w:p>
        </w:tc>
        <w:tc>
          <w:tcPr>
            <w:tcW w:w="3316" w:type="dxa"/>
            <w:vAlign w:val="center"/>
          </w:tcPr>
          <w:p w:rsidR="00FC1860" w:rsidRDefault="00FC1860" w:rsidP="00FC1860">
            <w:pPr>
              <w:jc w:val="center"/>
              <w:rPr>
                <w:color w:val="000000"/>
              </w:rPr>
            </w:pPr>
          </w:p>
        </w:tc>
      </w:tr>
      <w:tr w:rsidR="00FC1860" w:rsidTr="00FC1860">
        <w:trPr>
          <w:trHeight w:val="754"/>
        </w:trPr>
        <w:tc>
          <w:tcPr>
            <w:tcW w:w="576" w:type="dxa"/>
            <w:shd w:val="clear" w:color="auto" w:fill="auto"/>
            <w:vAlign w:val="center"/>
          </w:tcPr>
          <w:p w:rsidR="00FC1860" w:rsidRDefault="00FC1860" w:rsidP="00FC1860">
            <w:pPr>
              <w:jc w:val="center"/>
              <w:rPr>
                <w:color w:val="000000"/>
              </w:rPr>
            </w:pPr>
            <w:r>
              <w:rPr>
                <w:color w:val="000000"/>
              </w:rPr>
              <w:t>6</w:t>
            </w:r>
          </w:p>
        </w:tc>
        <w:tc>
          <w:tcPr>
            <w:tcW w:w="6727" w:type="dxa"/>
            <w:shd w:val="clear" w:color="auto" w:fill="auto"/>
            <w:vAlign w:val="center"/>
          </w:tcPr>
          <w:p w:rsidR="00FC1860" w:rsidRDefault="00FC1860" w:rsidP="00FC1860">
            <w:pPr>
              <w:rPr>
                <w:color w:val="000000"/>
              </w:rPr>
            </w:pPr>
            <w:r>
              <w:rPr>
                <w:color w:val="000000"/>
              </w:rPr>
              <w:t xml:space="preserve">No. of activities organized by the IEEE Student Branch at the hosting Institute </w:t>
            </w:r>
            <w:r>
              <w:t>for the</w:t>
            </w:r>
            <w:r>
              <w:rPr>
                <w:color w:val="000000"/>
              </w:rPr>
              <w:t xml:space="preserve"> last 365 days.</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979"/>
        </w:trPr>
        <w:tc>
          <w:tcPr>
            <w:tcW w:w="576" w:type="dxa"/>
            <w:shd w:val="clear" w:color="auto" w:fill="auto"/>
            <w:vAlign w:val="center"/>
          </w:tcPr>
          <w:p w:rsidR="00FC1860" w:rsidRDefault="00FC1860" w:rsidP="00FC1860">
            <w:pPr>
              <w:jc w:val="center"/>
              <w:rPr>
                <w:color w:val="000000"/>
              </w:rPr>
            </w:pPr>
            <w:r>
              <w:rPr>
                <w:color w:val="000000"/>
              </w:rPr>
              <w:t>7</w:t>
            </w:r>
          </w:p>
        </w:tc>
        <w:tc>
          <w:tcPr>
            <w:tcW w:w="6727" w:type="dxa"/>
            <w:shd w:val="clear" w:color="auto" w:fill="auto"/>
            <w:vAlign w:val="center"/>
          </w:tcPr>
          <w:p w:rsidR="00FC1860" w:rsidRDefault="00FC1860" w:rsidP="00FC1860">
            <w:pPr>
              <w:rPr>
                <w:color w:val="000000"/>
              </w:rPr>
            </w:pPr>
            <w:r>
              <w:rPr>
                <w:color w:val="000000"/>
              </w:rPr>
              <w:t>Are there 8 (eight) IEEE members in the applicant (hosting) institute?</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938"/>
        </w:trPr>
        <w:tc>
          <w:tcPr>
            <w:tcW w:w="576" w:type="dxa"/>
            <w:shd w:val="clear" w:color="auto" w:fill="auto"/>
            <w:vAlign w:val="center"/>
          </w:tcPr>
          <w:p w:rsidR="00FC1860" w:rsidRDefault="00FC1860" w:rsidP="00FC1860">
            <w:pPr>
              <w:jc w:val="center"/>
              <w:rPr>
                <w:color w:val="000000"/>
              </w:rPr>
            </w:pPr>
            <w:r>
              <w:rPr>
                <w:color w:val="000000"/>
              </w:rPr>
              <w:t>8</w:t>
            </w:r>
          </w:p>
        </w:tc>
        <w:tc>
          <w:tcPr>
            <w:tcW w:w="6727" w:type="dxa"/>
            <w:shd w:val="clear" w:color="auto" w:fill="auto"/>
            <w:vAlign w:val="center"/>
          </w:tcPr>
          <w:p w:rsidR="00FC1860" w:rsidRDefault="00FC1860" w:rsidP="00FC1860">
            <w:pPr>
              <w:rPr>
                <w:color w:val="000000"/>
              </w:rPr>
            </w:pPr>
            <w:r>
              <w:t>Does the</w:t>
            </w:r>
            <w:r>
              <w:rPr>
                <w:color w:val="000000"/>
              </w:rPr>
              <w:t xml:space="preserve"> </w:t>
            </w:r>
            <w:r>
              <w:rPr>
                <w:b/>
                <w:color w:val="000000"/>
              </w:rPr>
              <w:t xml:space="preserve">Technical Program Chair </w:t>
            </w:r>
            <w:r>
              <w:rPr>
                <w:color w:val="000000"/>
              </w:rPr>
              <w:t>have at least 4 publications in SCI journals in the immediately preceding 4 (four)years?</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938"/>
        </w:trPr>
        <w:tc>
          <w:tcPr>
            <w:tcW w:w="576" w:type="dxa"/>
            <w:shd w:val="clear" w:color="auto" w:fill="auto"/>
            <w:vAlign w:val="center"/>
          </w:tcPr>
          <w:p w:rsidR="00FC1860" w:rsidRDefault="00FC1860" w:rsidP="00FC1860">
            <w:pPr>
              <w:jc w:val="center"/>
              <w:rPr>
                <w:color w:val="000000"/>
              </w:rPr>
            </w:pPr>
            <w:r>
              <w:rPr>
                <w:color w:val="000000"/>
              </w:rPr>
              <w:t>9</w:t>
            </w:r>
          </w:p>
        </w:tc>
        <w:tc>
          <w:tcPr>
            <w:tcW w:w="6727" w:type="dxa"/>
            <w:shd w:val="clear" w:color="auto" w:fill="auto"/>
            <w:vAlign w:val="center"/>
          </w:tcPr>
          <w:p w:rsidR="00FC1860" w:rsidRDefault="00FC1860" w:rsidP="00FC1860">
            <w:r>
              <w:t>Did the organizer submit the detail report regarding the IEEE Kolkata Section sponsored Conference (if any</w:t>
            </w:r>
            <w:r>
              <w:t>,</w:t>
            </w:r>
            <w:r>
              <w:t xml:space="preserve"> attach the reports) organized in the recent past (last 5 years) </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r w:rsidR="00FC1860" w:rsidTr="00FC1860">
        <w:trPr>
          <w:trHeight w:val="938"/>
        </w:trPr>
        <w:tc>
          <w:tcPr>
            <w:tcW w:w="576" w:type="dxa"/>
            <w:shd w:val="clear" w:color="auto" w:fill="auto"/>
            <w:vAlign w:val="center"/>
          </w:tcPr>
          <w:p w:rsidR="00FC1860" w:rsidRDefault="00FC1860" w:rsidP="00FC1860">
            <w:pPr>
              <w:jc w:val="center"/>
              <w:rPr>
                <w:color w:val="000000"/>
              </w:rPr>
            </w:pPr>
            <w:r>
              <w:rPr>
                <w:color w:val="000000"/>
              </w:rPr>
              <w:t>10</w:t>
            </w:r>
          </w:p>
        </w:tc>
        <w:tc>
          <w:tcPr>
            <w:tcW w:w="6727" w:type="dxa"/>
            <w:shd w:val="clear" w:color="auto" w:fill="auto"/>
            <w:vAlign w:val="center"/>
          </w:tcPr>
          <w:p w:rsidR="00FC1860" w:rsidRDefault="00FC1860" w:rsidP="00FC1860">
            <w:r>
              <w:t xml:space="preserve">Did the organizer </w:t>
            </w:r>
            <w:proofErr w:type="spellStart"/>
            <w:r>
              <w:t>fulfil</w:t>
            </w:r>
            <w:proofErr w:type="spellEnd"/>
            <w:r>
              <w:t xml:space="preserve"> all the clauses given during the approval of the last IEEE Kolkata Section sponsored Conference (if any) </w:t>
            </w:r>
          </w:p>
        </w:tc>
        <w:tc>
          <w:tcPr>
            <w:tcW w:w="1159" w:type="dxa"/>
            <w:vAlign w:val="center"/>
          </w:tcPr>
          <w:p w:rsidR="00FC1860" w:rsidRDefault="00FC1860" w:rsidP="00FC1860">
            <w:pPr>
              <w:jc w:val="center"/>
              <w:rPr>
                <w:color w:val="000000"/>
              </w:rPr>
            </w:pPr>
          </w:p>
        </w:tc>
        <w:tc>
          <w:tcPr>
            <w:tcW w:w="3316" w:type="dxa"/>
            <w:vAlign w:val="center"/>
          </w:tcPr>
          <w:p w:rsidR="00FC1860" w:rsidRDefault="00FC1860" w:rsidP="00FC1860">
            <w:pPr>
              <w:jc w:val="center"/>
              <w:rPr>
                <w:color w:val="000000"/>
              </w:rPr>
            </w:pPr>
          </w:p>
        </w:tc>
      </w:tr>
    </w:tbl>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Pr="00CC409F" w:rsidRDefault="00FC1860" w:rsidP="00CC409F">
      <w:pPr>
        <w:pStyle w:val="Default"/>
        <w:jc w:val="both"/>
        <w:rPr>
          <w:rFonts w:ascii="Times New Roman" w:hAnsi="Times New Roman" w:cs="Times New Roman"/>
        </w:rPr>
      </w:pPr>
    </w:p>
    <w:p w:rsidR="00CC409F" w:rsidRPr="00CC409F" w:rsidRDefault="00CC409F" w:rsidP="00CC409F">
      <w:pPr>
        <w:jc w:val="both"/>
      </w:pPr>
    </w:p>
    <w:sectPr w:rsidR="00CC409F" w:rsidRPr="00CC409F" w:rsidSect="00FC1860">
      <w:footerReference w:type="even" r:id="rId6"/>
      <w:footerReference w:type="default" r:id="rId7"/>
      <w:pgSz w:w="12240" w:h="16340"/>
      <w:pgMar w:top="1895" w:right="1057" w:bottom="1440" w:left="12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A7" w:rsidRDefault="003B16A7">
      <w:r>
        <w:separator/>
      </w:r>
    </w:p>
  </w:endnote>
  <w:endnote w:type="continuationSeparator" w:id="0">
    <w:p w:rsidR="003B16A7" w:rsidRDefault="003B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9F" w:rsidRDefault="00CC409F" w:rsidP="00C94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09F" w:rsidRDefault="00CC409F" w:rsidP="00CC40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9F" w:rsidRDefault="00CC409F" w:rsidP="00C94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860">
      <w:rPr>
        <w:rStyle w:val="PageNumber"/>
        <w:noProof/>
      </w:rPr>
      <w:t>3</w:t>
    </w:r>
    <w:r>
      <w:rPr>
        <w:rStyle w:val="PageNumber"/>
      </w:rPr>
      <w:fldChar w:fldCharType="end"/>
    </w:r>
  </w:p>
  <w:p w:rsidR="00CC409F" w:rsidRDefault="00CC409F" w:rsidP="00CC40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A7" w:rsidRDefault="003B16A7">
      <w:r>
        <w:separator/>
      </w:r>
    </w:p>
  </w:footnote>
  <w:footnote w:type="continuationSeparator" w:id="0">
    <w:p w:rsidR="003B16A7" w:rsidRDefault="003B1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C409F"/>
    <w:rsid w:val="003B16A7"/>
    <w:rsid w:val="00411161"/>
    <w:rsid w:val="00C94867"/>
    <w:rsid w:val="00CC409F"/>
    <w:rsid w:val="00FC1860"/>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C409F"/>
    <w:pPr>
      <w:autoSpaceDE w:val="0"/>
      <w:autoSpaceDN w:val="0"/>
      <w:adjustRightInd w:val="0"/>
    </w:pPr>
    <w:rPr>
      <w:rFonts w:ascii="Cambria" w:hAnsi="Cambria" w:cs="Cambria"/>
      <w:color w:val="000000"/>
      <w:sz w:val="24"/>
      <w:szCs w:val="24"/>
      <w:lang w:val="en-US" w:eastAsia="en-US" w:bidi="ar-SA"/>
    </w:rPr>
  </w:style>
  <w:style w:type="paragraph" w:styleId="Footer">
    <w:name w:val="footer"/>
    <w:basedOn w:val="Normal"/>
    <w:rsid w:val="00CC409F"/>
    <w:pPr>
      <w:tabs>
        <w:tab w:val="center" w:pos="4320"/>
        <w:tab w:val="right" w:pos="8640"/>
      </w:tabs>
    </w:pPr>
  </w:style>
  <w:style w:type="character" w:styleId="PageNumber">
    <w:name w:val="page number"/>
    <w:basedOn w:val="DefaultParagraphFont"/>
    <w:rsid w:val="00CC409F"/>
  </w:style>
  <w:style w:type="paragraph" w:styleId="Header">
    <w:name w:val="header"/>
    <w:basedOn w:val="Normal"/>
    <w:link w:val="HeaderChar"/>
    <w:rsid w:val="00FC1860"/>
    <w:pPr>
      <w:tabs>
        <w:tab w:val="center" w:pos="4513"/>
        <w:tab w:val="right" w:pos="9026"/>
      </w:tabs>
    </w:pPr>
  </w:style>
  <w:style w:type="character" w:customStyle="1" w:styleId="HeaderChar">
    <w:name w:val="Header Char"/>
    <w:basedOn w:val="DefaultParagraphFont"/>
    <w:link w:val="Header"/>
    <w:rsid w:val="00FC186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Technical Program Quality Questionnaire</vt:lpstr>
    </vt:vector>
  </TitlesOfParts>
  <Company>JU</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Program Quality Questionnaire</dc:title>
  <dc:creator>HVLab</dc:creator>
  <cp:lastModifiedBy>DYCOE</cp:lastModifiedBy>
  <cp:revision>2</cp:revision>
  <dcterms:created xsi:type="dcterms:W3CDTF">2022-11-21T07:58:00Z</dcterms:created>
  <dcterms:modified xsi:type="dcterms:W3CDTF">2022-11-21T07:58:00Z</dcterms:modified>
</cp:coreProperties>
</file>