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76" w:rsidRPr="00E44550" w:rsidRDefault="00606976" w:rsidP="00622A2C">
      <w:pPr>
        <w:rPr>
          <w:rFonts w:ascii="Castellar" w:hAnsi="Castellar" w:cs="Arial"/>
          <w:sz w:val="40"/>
          <w:szCs w:val="40"/>
        </w:rPr>
      </w:pPr>
      <w:r w:rsidRPr="00E44550">
        <w:rPr>
          <w:rFonts w:ascii="Californian FB" w:hAnsi="Californian FB" w:cs="Courier New"/>
          <w:sz w:val="24"/>
          <w:szCs w:val="24"/>
        </w:rPr>
        <w:t> </w:t>
      </w:r>
      <w:r>
        <w:rPr>
          <w:rFonts w:ascii="Castellar" w:hAnsi="Castellar" w:cs="Arial"/>
          <w:sz w:val="40"/>
          <w:szCs w:val="40"/>
        </w:rPr>
        <w:t>Leon White</w:t>
      </w:r>
    </w:p>
    <w:p w:rsidR="00606976" w:rsidRDefault="00606976" w:rsidP="00622A2C">
      <w:pPr>
        <w:rPr>
          <w:rFonts w:ascii="Californian FB" w:hAnsi="Californian FB"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58"/>
        <w:gridCol w:w="8838"/>
      </w:tblGrid>
      <w:tr w:rsidR="00606976" w:rsidTr="00622A2C">
        <w:tc>
          <w:tcPr>
            <w:tcW w:w="1458" w:type="dxa"/>
          </w:tcPr>
          <w:p w:rsidR="00606976" w:rsidRPr="00E44550" w:rsidRDefault="00606976" w:rsidP="00622A2C">
            <w:pPr>
              <w:rPr>
                <w:rFonts w:ascii="Californian FB" w:hAnsi="Californian FB" w:cs="Arial"/>
                <w:sz w:val="24"/>
                <w:szCs w:val="24"/>
                <w:u w:val="single"/>
              </w:rPr>
            </w:pPr>
            <w:r w:rsidRPr="00E44550">
              <w:rPr>
                <w:rFonts w:ascii="Californian FB" w:hAnsi="Californian FB" w:cs="Arial"/>
                <w:sz w:val="24"/>
                <w:szCs w:val="24"/>
                <w:u w:val="single"/>
              </w:rPr>
              <w:t>Biography</w:t>
            </w:r>
          </w:p>
        </w:tc>
        <w:tc>
          <w:tcPr>
            <w:tcW w:w="8838" w:type="dxa"/>
          </w:tcPr>
          <w:p w:rsidR="00606976" w:rsidRPr="00622A2C" w:rsidRDefault="00606976" w:rsidP="00622A2C">
            <w:pPr>
              <w:autoSpaceDE w:val="0"/>
              <w:autoSpaceDN w:val="0"/>
              <w:adjustRightInd w:val="0"/>
              <w:rPr>
                <w:rFonts w:ascii="Californian FB" w:hAnsi="Californian FB" w:cs="Courier New"/>
                <w:sz w:val="24"/>
                <w:szCs w:val="24"/>
              </w:rPr>
            </w:pPr>
            <w:r w:rsidRPr="00622A2C">
              <w:rPr>
                <w:rFonts w:ascii="Californian FB" w:hAnsi="Californian FB" w:cs="Courier New"/>
                <w:sz w:val="24"/>
                <w:szCs w:val="24"/>
              </w:rPr>
              <w:t>Leon White worked for Ameren for 15 years starting with</w:t>
            </w:r>
          </w:p>
          <w:p w:rsidR="00606976" w:rsidRPr="00622A2C" w:rsidRDefault="00606976" w:rsidP="00622A2C">
            <w:pPr>
              <w:autoSpaceDE w:val="0"/>
              <w:autoSpaceDN w:val="0"/>
              <w:adjustRightInd w:val="0"/>
              <w:rPr>
                <w:rFonts w:ascii="Californian FB" w:hAnsi="Californian FB" w:cs="Courier New"/>
                <w:sz w:val="24"/>
                <w:szCs w:val="24"/>
              </w:rPr>
            </w:pPr>
            <w:r w:rsidRPr="00622A2C">
              <w:rPr>
                <w:rFonts w:ascii="Californian FB" w:hAnsi="Californian FB" w:cs="Courier New"/>
                <w:sz w:val="24"/>
                <w:szCs w:val="24"/>
              </w:rPr>
              <w:t xml:space="preserve">Union Electric in 1991 as a coop engineer in ESO.  In 1993 he started his engineering career in substation design at Union Electric.  Over the next 10 years he worked in Transmission Substation Design, Transmission Special Projects, and Distribution Substation Design.  He then worked in the RTO Coordination group before joining Ameren Energy Marketing where he became a real-time Power Trader and Dispatcher.  In 2007 he joined </w:t>
            </w:r>
            <w:smartTag w:uri="urn:schemas-microsoft-com:office:smarttags" w:element="PersonName">
              <w:r w:rsidRPr="00622A2C">
                <w:rPr>
                  <w:rFonts w:ascii="Californian FB" w:hAnsi="Californian FB" w:cs="Courier New"/>
                  <w:sz w:val="24"/>
                  <w:szCs w:val="24"/>
                </w:rPr>
                <w:t>Gene</w:t>
              </w:r>
            </w:smartTag>
            <w:r w:rsidRPr="00622A2C">
              <w:rPr>
                <w:rFonts w:ascii="Californian FB" w:hAnsi="Californian FB" w:cs="Courier New"/>
                <w:sz w:val="24"/>
                <w:szCs w:val="24"/>
              </w:rPr>
              <w:t xml:space="preserve">ral Electric as an application engineer for their RTU and transformer monitoring products.  Mr. White has a BSEE and an MBA from SIU-Edwardsville.  He is a registered Professional Engineer in </w:t>
            </w:r>
            <w:smartTag w:uri="urn:schemas-microsoft-com:office:smarttags" w:element="State">
              <w:r w:rsidRPr="00622A2C">
                <w:rPr>
                  <w:rFonts w:ascii="Californian FB" w:hAnsi="Californian FB" w:cs="Courier New"/>
                  <w:sz w:val="24"/>
                  <w:szCs w:val="24"/>
                </w:rPr>
                <w:t>Missouri</w:t>
              </w:r>
            </w:smartTag>
            <w:r w:rsidRPr="00622A2C">
              <w:rPr>
                <w:rFonts w:ascii="Californian FB" w:hAnsi="Californian FB" w:cs="Courier New"/>
                <w:sz w:val="24"/>
                <w:szCs w:val="24"/>
              </w:rPr>
              <w:t xml:space="preserve"> and </w:t>
            </w:r>
            <w:smartTag w:uri="urn:schemas-microsoft-com:office:smarttags" w:element="State">
              <w:r w:rsidRPr="00622A2C">
                <w:rPr>
                  <w:rFonts w:ascii="Californian FB" w:hAnsi="Californian FB" w:cs="Courier New"/>
                  <w:sz w:val="24"/>
                  <w:szCs w:val="24"/>
                </w:rPr>
                <w:t>Illinois</w:t>
              </w:r>
            </w:smartTag>
            <w:r w:rsidRPr="00622A2C">
              <w:rPr>
                <w:rFonts w:ascii="Californian FB" w:hAnsi="Californian FB" w:cs="Courier New"/>
                <w:sz w:val="24"/>
                <w:szCs w:val="24"/>
              </w:rPr>
              <w:t xml:space="preserve"> and is Vice Chair of the IEEE Power and Energy Society - </w:t>
            </w:r>
            <w:smartTag w:uri="urn:schemas-microsoft-com:office:smarttags" w:element="City">
              <w:smartTag w:uri="urn:schemas-microsoft-com:office:smarttags" w:element="place">
                <w:r w:rsidRPr="00622A2C">
                  <w:rPr>
                    <w:rFonts w:ascii="Californian FB" w:hAnsi="Californian FB" w:cs="Courier New"/>
                    <w:sz w:val="24"/>
                    <w:szCs w:val="24"/>
                  </w:rPr>
                  <w:t>St. Louis</w:t>
                </w:r>
              </w:smartTag>
            </w:smartTag>
            <w:r w:rsidRPr="00622A2C">
              <w:rPr>
                <w:rFonts w:ascii="Californian FB" w:hAnsi="Californian FB" w:cs="Courier New"/>
                <w:sz w:val="24"/>
                <w:szCs w:val="24"/>
              </w:rPr>
              <w:t xml:space="preserve"> section.</w:t>
            </w:r>
          </w:p>
          <w:p w:rsidR="00606976" w:rsidRPr="005974D7" w:rsidRDefault="00606976" w:rsidP="00622A2C">
            <w:pPr>
              <w:autoSpaceDE w:val="0"/>
              <w:autoSpaceDN w:val="0"/>
              <w:adjustRightInd w:val="0"/>
              <w:rPr>
                <w:rFonts w:ascii="Californian FB" w:hAnsi="Californian FB" w:cs="Courier New"/>
                <w:sz w:val="24"/>
                <w:szCs w:val="24"/>
              </w:rPr>
            </w:pPr>
          </w:p>
          <w:p w:rsidR="00606976" w:rsidRDefault="00606976" w:rsidP="00622A2C">
            <w:pPr>
              <w:rPr>
                <w:rFonts w:ascii="Californian FB" w:hAnsi="Californian FB" w:cs="Arial"/>
                <w:sz w:val="24"/>
                <w:szCs w:val="24"/>
              </w:rPr>
            </w:pPr>
          </w:p>
        </w:tc>
      </w:tr>
    </w:tbl>
    <w:p w:rsidR="00606976" w:rsidRPr="00E44550" w:rsidRDefault="00606976" w:rsidP="00E44550">
      <w:pPr>
        <w:rPr>
          <w:rFonts w:ascii="Castellar" w:hAnsi="Castellar" w:cs="Arial"/>
          <w:sz w:val="40"/>
          <w:szCs w:val="40"/>
        </w:rPr>
      </w:pPr>
      <w:r>
        <w:rPr>
          <w:rFonts w:ascii="Castellar" w:hAnsi="Castellar" w:cs="Arial"/>
          <w:sz w:val="40"/>
          <w:szCs w:val="40"/>
        </w:rPr>
        <w:t>Mike Alcorn</w:t>
      </w:r>
    </w:p>
    <w:p w:rsidR="00606976" w:rsidRPr="00E44550" w:rsidRDefault="00606976" w:rsidP="00E44550">
      <w:pPr>
        <w:rPr>
          <w:rFonts w:ascii="Californian FB" w:hAnsi="Californian FB"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58"/>
        <w:gridCol w:w="8640"/>
      </w:tblGrid>
      <w:tr w:rsidR="00606976" w:rsidTr="00E44550">
        <w:tc>
          <w:tcPr>
            <w:tcW w:w="1458" w:type="dxa"/>
          </w:tcPr>
          <w:p w:rsidR="00606976" w:rsidRPr="00E44550" w:rsidRDefault="00606976" w:rsidP="00E44550">
            <w:pPr>
              <w:rPr>
                <w:rFonts w:ascii="Californian FB" w:hAnsi="Californian FB"/>
                <w:sz w:val="24"/>
                <w:szCs w:val="24"/>
                <w:u w:val="single"/>
              </w:rPr>
            </w:pPr>
            <w:r w:rsidRPr="00E44550">
              <w:rPr>
                <w:rFonts w:ascii="Californian FB" w:hAnsi="Californian FB" w:cs="Arial"/>
                <w:sz w:val="24"/>
                <w:szCs w:val="24"/>
                <w:u w:val="single"/>
              </w:rPr>
              <w:t>Biography</w:t>
            </w:r>
          </w:p>
          <w:p w:rsidR="00606976" w:rsidRDefault="00606976" w:rsidP="00E44550">
            <w:pPr>
              <w:rPr>
                <w:rFonts w:ascii="Californian FB" w:hAnsi="Californian FB" w:cs="Arial"/>
                <w:sz w:val="24"/>
                <w:szCs w:val="24"/>
                <w:u w:val="single"/>
              </w:rPr>
            </w:pPr>
          </w:p>
        </w:tc>
        <w:tc>
          <w:tcPr>
            <w:tcW w:w="8640" w:type="dxa"/>
          </w:tcPr>
          <w:p w:rsidR="00606976" w:rsidRPr="00622A2C" w:rsidRDefault="00606976" w:rsidP="00622A2C">
            <w:pPr>
              <w:rPr>
                <w:rFonts w:ascii="Californian FB" w:hAnsi="Californian FB"/>
                <w:sz w:val="24"/>
                <w:szCs w:val="24"/>
              </w:rPr>
            </w:pPr>
            <w:r w:rsidRPr="00622A2C">
              <w:rPr>
                <w:rFonts w:ascii="Californian FB" w:hAnsi="Californian FB"/>
                <w:sz w:val="24"/>
                <w:szCs w:val="24"/>
              </w:rPr>
              <w:t xml:space="preserve">Mr. Alcorn graduated from </w:t>
            </w:r>
            <w:smartTag w:uri="urn:schemas-microsoft-com:office:smarttags" w:element="place">
              <w:smartTag w:uri="urn:schemas-microsoft-com:office:smarttags" w:element="PlaceName">
                <w:r w:rsidRPr="00622A2C">
                  <w:rPr>
                    <w:rFonts w:ascii="Californian FB" w:hAnsi="Californian FB"/>
                    <w:sz w:val="24"/>
                    <w:szCs w:val="24"/>
                  </w:rPr>
                  <w:t>Washington</w:t>
                </w:r>
              </w:smartTag>
              <w:r w:rsidRPr="00622A2C">
                <w:rPr>
                  <w:rFonts w:ascii="Californian FB" w:hAnsi="Californian FB"/>
                  <w:sz w:val="24"/>
                  <w:szCs w:val="24"/>
                </w:rPr>
                <w:t xml:space="preserve"> </w:t>
              </w:r>
              <w:smartTag w:uri="urn:schemas-microsoft-com:office:smarttags" w:element="PlaceType">
                <w:r w:rsidRPr="00622A2C">
                  <w:rPr>
                    <w:rFonts w:ascii="Californian FB" w:hAnsi="Californian FB"/>
                    <w:sz w:val="24"/>
                    <w:szCs w:val="24"/>
                  </w:rPr>
                  <w:t>University</w:t>
                </w:r>
              </w:smartTag>
            </w:smartTag>
            <w:r w:rsidRPr="00622A2C">
              <w:rPr>
                <w:rFonts w:ascii="Californian FB" w:hAnsi="Californian FB"/>
                <w:sz w:val="24"/>
                <w:szCs w:val="24"/>
              </w:rPr>
              <w:t xml:space="preserve"> in 1980 with a BSEE and joined Ameren (then Union Electric) as an Assistant Engineer in the Relay Test Department. In 1985 he transferred to the Telecommunications Department where for 18 years he worked on various projects with the DDO/ESO SCADA systems and later with DDO DA systems. His involvement was primarily with wireless MAS communications to the substations and switches.</w:t>
            </w:r>
          </w:p>
          <w:p w:rsidR="00606976" w:rsidRPr="00622A2C" w:rsidRDefault="00606976" w:rsidP="00622A2C">
            <w:pPr>
              <w:rPr>
                <w:rFonts w:ascii="Californian FB" w:hAnsi="Californian FB"/>
                <w:sz w:val="24"/>
                <w:szCs w:val="24"/>
              </w:rPr>
            </w:pPr>
          </w:p>
          <w:p w:rsidR="00606976" w:rsidRPr="00622A2C" w:rsidRDefault="00606976" w:rsidP="00622A2C">
            <w:pPr>
              <w:rPr>
                <w:rFonts w:ascii="Californian FB" w:hAnsi="Californian FB"/>
                <w:sz w:val="24"/>
                <w:szCs w:val="24"/>
              </w:rPr>
            </w:pPr>
            <w:r w:rsidRPr="00622A2C">
              <w:rPr>
                <w:rFonts w:ascii="Californian FB" w:hAnsi="Californian FB"/>
                <w:sz w:val="24"/>
                <w:szCs w:val="24"/>
              </w:rPr>
              <w:t xml:space="preserve">Since his retirement from Ameren in 2003, he has been associated with Second Sight Systems, an RF engineering consultant / communications tower services company and a Full Service Partner (FSP) of GE-MDS. SSS has designed and implemented wireless MAS and microwave systems for numerous electric and water utilities and government agencies throughout the </w:t>
            </w:r>
            <w:smartTag w:uri="urn:schemas-microsoft-com:office:smarttags" w:element="place">
              <w:r w:rsidRPr="00622A2C">
                <w:rPr>
                  <w:rFonts w:ascii="Californian FB" w:hAnsi="Californian FB"/>
                  <w:sz w:val="24"/>
                  <w:szCs w:val="24"/>
                </w:rPr>
                <w:t>Midwest</w:t>
              </w:r>
            </w:smartTag>
            <w:r w:rsidRPr="00622A2C">
              <w:rPr>
                <w:rFonts w:ascii="Californian FB" w:hAnsi="Californian FB"/>
                <w:sz w:val="24"/>
                <w:szCs w:val="24"/>
              </w:rPr>
              <w:t>.</w:t>
            </w:r>
          </w:p>
          <w:p w:rsidR="00606976" w:rsidRPr="00622A2C" w:rsidRDefault="00606976" w:rsidP="00622A2C">
            <w:pPr>
              <w:rPr>
                <w:rFonts w:ascii="Californian FB" w:hAnsi="Californian FB"/>
                <w:sz w:val="24"/>
                <w:szCs w:val="24"/>
              </w:rPr>
            </w:pPr>
          </w:p>
          <w:p w:rsidR="00606976" w:rsidRPr="00622A2C" w:rsidRDefault="00606976" w:rsidP="00622A2C">
            <w:pPr>
              <w:rPr>
                <w:rFonts w:ascii="Californian FB" w:hAnsi="Californian FB"/>
                <w:color w:val="1F497D"/>
                <w:sz w:val="24"/>
                <w:szCs w:val="24"/>
              </w:rPr>
            </w:pPr>
            <w:r w:rsidRPr="00622A2C">
              <w:rPr>
                <w:rFonts w:ascii="Californian FB" w:hAnsi="Californian FB"/>
                <w:sz w:val="24"/>
                <w:szCs w:val="24"/>
              </w:rPr>
              <w:t xml:space="preserve">Mr. Alcorn is a Registered Professional Engineer in </w:t>
            </w:r>
            <w:smartTag w:uri="urn:schemas-microsoft-com:office:smarttags" w:element="State">
              <w:smartTag w:uri="urn:schemas-microsoft-com:office:smarttags" w:element="place">
                <w:r w:rsidRPr="00622A2C">
                  <w:rPr>
                    <w:rFonts w:ascii="Californian FB" w:hAnsi="Californian FB"/>
                    <w:sz w:val="24"/>
                    <w:szCs w:val="24"/>
                  </w:rPr>
                  <w:t>Missouri</w:t>
                </w:r>
              </w:smartTag>
            </w:smartTag>
            <w:r w:rsidRPr="00622A2C">
              <w:rPr>
                <w:rFonts w:ascii="Californian FB" w:hAnsi="Californian FB"/>
                <w:sz w:val="24"/>
                <w:szCs w:val="24"/>
              </w:rPr>
              <w:t>.</w:t>
            </w:r>
          </w:p>
          <w:p w:rsidR="00606976" w:rsidRDefault="00606976" w:rsidP="00E44550">
            <w:pPr>
              <w:rPr>
                <w:rFonts w:ascii="Californian FB" w:hAnsi="Californian FB" w:cs="Arial"/>
                <w:sz w:val="24"/>
                <w:szCs w:val="24"/>
                <w:u w:val="single"/>
              </w:rPr>
            </w:pPr>
          </w:p>
        </w:tc>
      </w:tr>
      <w:tr w:rsidR="00606976" w:rsidTr="00E44550">
        <w:tc>
          <w:tcPr>
            <w:tcW w:w="1458" w:type="dxa"/>
          </w:tcPr>
          <w:p w:rsidR="00606976" w:rsidRDefault="00606976" w:rsidP="00E44550">
            <w:pPr>
              <w:rPr>
                <w:rFonts w:ascii="Californian FB" w:hAnsi="Californian FB" w:cs="Arial"/>
                <w:sz w:val="24"/>
                <w:szCs w:val="24"/>
                <w:u w:val="single"/>
              </w:rPr>
            </w:pPr>
          </w:p>
        </w:tc>
        <w:tc>
          <w:tcPr>
            <w:tcW w:w="8640" w:type="dxa"/>
          </w:tcPr>
          <w:p w:rsidR="00606976" w:rsidRDefault="00606976" w:rsidP="005974D7">
            <w:pPr>
              <w:rPr>
                <w:rFonts w:ascii="Californian FB" w:hAnsi="Californian FB" w:cs="Arial"/>
                <w:sz w:val="24"/>
                <w:szCs w:val="24"/>
                <w:u w:val="single"/>
              </w:rPr>
            </w:pPr>
          </w:p>
        </w:tc>
      </w:tr>
    </w:tbl>
    <w:p w:rsidR="00606976" w:rsidRPr="00E44550" w:rsidRDefault="00606976" w:rsidP="00E44550">
      <w:pPr>
        <w:rPr>
          <w:rFonts w:ascii="Castellar" w:hAnsi="Castellar" w:cs="Arial"/>
          <w:sz w:val="40"/>
          <w:szCs w:val="40"/>
        </w:rPr>
      </w:pPr>
      <w:r>
        <w:rPr>
          <w:rFonts w:ascii="Castellar" w:hAnsi="Castellar" w:cs="Arial"/>
          <w:sz w:val="40"/>
          <w:szCs w:val="40"/>
        </w:rPr>
        <w:t>Mike Brown</w:t>
      </w:r>
    </w:p>
    <w:p w:rsidR="00606976" w:rsidRPr="00E44550" w:rsidRDefault="00606976" w:rsidP="00E44550">
      <w:pPr>
        <w:rPr>
          <w:rFonts w:ascii="Californian FB" w:hAnsi="Californian FB"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78"/>
        <w:gridCol w:w="9018"/>
      </w:tblGrid>
      <w:tr w:rsidR="00606976" w:rsidTr="00E44550">
        <w:tc>
          <w:tcPr>
            <w:tcW w:w="1278" w:type="dxa"/>
          </w:tcPr>
          <w:p w:rsidR="00606976" w:rsidRPr="00E44550" w:rsidRDefault="00606976" w:rsidP="00E44550">
            <w:pPr>
              <w:rPr>
                <w:rFonts w:ascii="Californian FB" w:hAnsi="Californian FB" w:cs="Arial"/>
                <w:sz w:val="24"/>
                <w:szCs w:val="24"/>
                <w:u w:val="single"/>
              </w:rPr>
            </w:pPr>
            <w:r w:rsidRPr="00E44550">
              <w:rPr>
                <w:rFonts w:ascii="Californian FB" w:hAnsi="Californian FB" w:cs="Arial"/>
                <w:sz w:val="24"/>
                <w:szCs w:val="24"/>
                <w:u w:val="single"/>
              </w:rPr>
              <w:t>Biography</w:t>
            </w:r>
          </w:p>
        </w:tc>
        <w:tc>
          <w:tcPr>
            <w:tcW w:w="9018" w:type="dxa"/>
          </w:tcPr>
          <w:p w:rsidR="00606976" w:rsidRDefault="00606976" w:rsidP="005974D7">
            <w:pPr>
              <w:rPr>
                <w:rFonts w:ascii="Californian FB" w:hAnsi="Californian FB" w:cs="Arial"/>
                <w:sz w:val="24"/>
                <w:szCs w:val="24"/>
              </w:rPr>
            </w:pPr>
          </w:p>
          <w:p w:rsidR="00606976" w:rsidRDefault="00606976" w:rsidP="005974D7">
            <w:pPr>
              <w:rPr>
                <w:rFonts w:ascii="Californian FB" w:hAnsi="Californian FB" w:cs="Arial"/>
                <w:sz w:val="24"/>
                <w:szCs w:val="24"/>
              </w:rPr>
            </w:pPr>
          </w:p>
        </w:tc>
      </w:tr>
      <w:tr w:rsidR="00606976" w:rsidTr="00E44550">
        <w:tc>
          <w:tcPr>
            <w:tcW w:w="1278" w:type="dxa"/>
          </w:tcPr>
          <w:p w:rsidR="00606976" w:rsidRPr="00E44550" w:rsidRDefault="00606976" w:rsidP="00622A2C">
            <w:pPr>
              <w:rPr>
                <w:rFonts w:ascii="Californian FB" w:hAnsi="Californian FB" w:cs="Arial"/>
                <w:sz w:val="24"/>
                <w:szCs w:val="24"/>
                <w:u w:val="single"/>
              </w:rPr>
            </w:pPr>
          </w:p>
        </w:tc>
        <w:tc>
          <w:tcPr>
            <w:tcW w:w="9018" w:type="dxa"/>
          </w:tcPr>
          <w:p w:rsidR="00606976" w:rsidRDefault="00606976" w:rsidP="005974D7">
            <w:pPr>
              <w:rPr>
                <w:rFonts w:ascii="Californian FB" w:hAnsi="Californian FB" w:cs="Arial"/>
                <w:sz w:val="24"/>
                <w:szCs w:val="24"/>
              </w:rPr>
            </w:pPr>
          </w:p>
        </w:tc>
      </w:tr>
    </w:tbl>
    <w:p w:rsidR="00606976" w:rsidRPr="00E44550" w:rsidRDefault="00606976" w:rsidP="00E44550">
      <w:pPr>
        <w:rPr>
          <w:rFonts w:ascii="Californian FB" w:hAnsi="Californian FB"/>
          <w:sz w:val="24"/>
          <w:szCs w:val="24"/>
        </w:rPr>
      </w:pPr>
    </w:p>
    <w:sectPr w:rsidR="00606976" w:rsidRPr="00E44550" w:rsidSect="00E44550">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stellar">
    <w:altName w:val="Goudy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4550"/>
    <w:rsid w:val="0013347F"/>
    <w:rsid w:val="005278AA"/>
    <w:rsid w:val="00584A73"/>
    <w:rsid w:val="005974D7"/>
    <w:rsid w:val="00606976"/>
    <w:rsid w:val="00622A2C"/>
    <w:rsid w:val="006F0C8C"/>
    <w:rsid w:val="00740A57"/>
    <w:rsid w:val="007C6CFF"/>
    <w:rsid w:val="00800CBF"/>
    <w:rsid w:val="00AB3D8F"/>
    <w:rsid w:val="00B004AB"/>
    <w:rsid w:val="00D61C1B"/>
    <w:rsid w:val="00E44550"/>
    <w:rsid w:val="00EF0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homa10">
    <w:name w:val="Tahoma10"/>
    <w:basedOn w:val="TableNormal"/>
    <w:rsid w:val="00584A73"/>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style>
  <w:style w:type="paragraph" w:customStyle="1" w:styleId="Tahoma10Para">
    <w:name w:val="Tahoma10 Para"/>
    <w:basedOn w:val="Normal"/>
    <w:rsid w:val="00584A73"/>
    <w:pPr>
      <w:widowControl w:val="0"/>
      <w:autoSpaceDE w:val="0"/>
      <w:autoSpaceDN w:val="0"/>
    </w:pPr>
    <w:rPr>
      <w:rFonts w:ascii="Tahoma" w:hAnsi="Tahoma"/>
    </w:rPr>
  </w:style>
  <w:style w:type="character" w:customStyle="1" w:styleId="EmailStyle17">
    <w:name w:val="EmailStyle171"/>
    <w:aliases w:val="EmailStyle171"/>
    <w:basedOn w:val="DefaultParagraphFont"/>
    <w:semiHidden/>
    <w:personal/>
    <w:rsid w:val="00E44550"/>
    <w:rPr>
      <w:rFonts w:ascii="Arial" w:hAnsi="Arial" w:cs="Arial"/>
      <w:color w:val="000080"/>
    </w:rPr>
  </w:style>
  <w:style w:type="table" w:styleId="TableGrid">
    <w:name w:val="Table Grid"/>
    <w:basedOn w:val="TableNormal"/>
    <w:uiPriority w:val="59"/>
    <w:rsid w:val="00E44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3175255">
      <w:marLeft w:val="0"/>
      <w:marRight w:val="0"/>
      <w:marTop w:val="0"/>
      <w:marBottom w:val="0"/>
      <w:divBdr>
        <w:top w:val="none" w:sz="0" w:space="0" w:color="auto"/>
        <w:left w:val="none" w:sz="0" w:space="0" w:color="auto"/>
        <w:bottom w:val="none" w:sz="0" w:space="0" w:color="auto"/>
        <w:right w:val="none" w:sz="0" w:space="0" w:color="auto"/>
      </w:divBdr>
    </w:div>
    <w:div w:id="1223175256">
      <w:marLeft w:val="0"/>
      <w:marRight w:val="0"/>
      <w:marTop w:val="0"/>
      <w:marBottom w:val="0"/>
      <w:divBdr>
        <w:top w:val="none" w:sz="0" w:space="0" w:color="auto"/>
        <w:left w:val="none" w:sz="0" w:space="0" w:color="auto"/>
        <w:bottom w:val="none" w:sz="0" w:space="0" w:color="auto"/>
        <w:right w:val="none" w:sz="0" w:space="0" w:color="auto"/>
      </w:divBdr>
    </w:div>
    <w:div w:id="1223175257">
      <w:marLeft w:val="0"/>
      <w:marRight w:val="0"/>
      <w:marTop w:val="0"/>
      <w:marBottom w:val="0"/>
      <w:divBdr>
        <w:top w:val="none" w:sz="0" w:space="0" w:color="auto"/>
        <w:left w:val="none" w:sz="0" w:space="0" w:color="auto"/>
        <w:bottom w:val="none" w:sz="0" w:space="0" w:color="auto"/>
        <w:right w:val="none" w:sz="0" w:space="0" w:color="auto"/>
      </w:divBdr>
    </w:div>
    <w:div w:id="1223175258">
      <w:marLeft w:val="0"/>
      <w:marRight w:val="0"/>
      <w:marTop w:val="0"/>
      <w:marBottom w:val="0"/>
      <w:divBdr>
        <w:top w:val="none" w:sz="0" w:space="0" w:color="auto"/>
        <w:left w:val="none" w:sz="0" w:space="0" w:color="auto"/>
        <w:bottom w:val="none" w:sz="0" w:space="0" w:color="auto"/>
        <w:right w:val="none" w:sz="0" w:space="0" w:color="auto"/>
      </w:divBdr>
    </w:div>
    <w:div w:id="1223175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256</Words>
  <Characters>1465</Characters>
  <Application>Microsoft Office Outlook</Application>
  <DocSecurity>0</DocSecurity>
  <Lines>0</Lines>
  <Paragraphs>0</Paragraphs>
  <ScaleCrop>false</ScaleCrop>
  <Company>Ameren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Stott</dc:title>
  <dc:subject/>
  <dc:creator>c35060</dc:creator>
  <cp:keywords/>
  <dc:description/>
  <cp:lastModifiedBy>e25719</cp:lastModifiedBy>
  <cp:revision>3</cp:revision>
  <dcterms:created xsi:type="dcterms:W3CDTF">2007-06-12T15:41:00Z</dcterms:created>
  <dcterms:modified xsi:type="dcterms:W3CDTF">2009-03-11T14:19:00Z</dcterms:modified>
</cp:coreProperties>
</file>